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82" w:rsidRPr="00217A35" w:rsidRDefault="00533A82" w:rsidP="00533A82">
      <w:pPr>
        <w:jc w:val="center"/>
        <w:rPr>
          <w:rFonts w:asciiTheme="majorHAnsi" w:hAnsiTheme="majorHAnsi"/>
        </w:rPr>
      </w:pPr>
      <w:r w:rsidRPr="00217A35">
        <w:rPr>
          <w:rFonts w:asciiTheme="majorHAnsi" w:hAnsiTheme="majorHAnsi"/>
        </w:rPr>
        <w:t>Project Planning Sheet</w:t>
      </w:r>
      <w:r w:rsidR="00217A35">
        <w:rPr>
          <w:rFonts w:asciiTheme="majorHAnsi" w:hAnsiTheme="majorHAnsi"/>
        </w:rPr>
        <w:t xml:space="preserve"> – </w:t>
      </w:r>
      <w:r w:rsidR="00B162B3">
        <w:rPr>
          <w:rFonts w:asciiTheme="majorHAnsi" w:hAnsiTheme="majorHAnsi"/>
        </w:rPr>
        <w:t xml:space="preserve">This </w:t>
      </w:r>
      <w:proofErr w:type="spellStart"/>
      <w:r w:rsidR="00B162B3">
        <w:rPr>
          <w:rFonts w:asciiTheme="majorHAnsi" w:hAnsiTheme="majorHAnsi"/>
        </w:rPr>
        <w:t>Salidan</w:t>
      </w:r>
      <w:proofErr w:type="spellEnd"/>
      <w:r w:rsidR="00B162B3">
        <w:rPr>
          <w:rFonts w:asciiTheme="majorHAnsi" w:hAnsiTheme="majorHAnsi"/>
        </w:rPr>
        <w:t xml:space="preserve"> Life</w:t>
      </w:r>
    </w:p>
    <w:p w:rsidR="00533A82" w:rsidRPr="00217A35" w:rsidRDefault="00217A35" w:rsidP="00217A35">
      <w:pPr>
        <w:rPr>
          <w:sz w:val="20"/>
          <w:szCs w:val="20"/>
        </w:rPr>
      </w:pPr>
      <w:r w:rsidRPr="00217A35">
        <w:rPr>
          <w:sz w:val="20"/>
          <w:szCs w:val="20"/>
        </w:rPr>
        <w:t xml:space="preserve">Tired of doing what you’re told? </w:t>
      </w:r>
      <w:r w:rsidR="00533A82" w:rsidRPr="00217A35">
        <w:rPr>
          <w:sz w:val="20"/>
          <w:szCs w:val="20"/>
        </w:rPr>
        <w:t>Use this to create your own demonstration of learning. Make sure that the methods you choose will show that you’ve learned something new or that you’ve mastered the skill. Please meet with me before beginning the actual project. If you want help brainstorming medium or strategies to demonstrate learning let me know—I can be available before school, after school, during lunch, and during 7</w:t>
      </w:r>
      <w:r w:rsidR="00533A82" w:rsidRPr="00217A35">
        <w:rPr>
          <w:sz w:val="20"/>
          <w:szCs w:val="20"/>
          <w:vertAlign w:val="superscript"/>
        </w:rPr>
        <w:t>th</w:t>
      </w:r>
      <w:r w:rsidR="00533A82" w:rsidRPr="00217A35">
        <w:rPr>
          <w:sz w:val="20"/>
          <w:szCs w:val="20"/>
        </w:rPr>
        <w:t xml:space="preserve"> hour.</w:t>
      </w:r>
    </w:p>
    <w:p w:rsidR="009412BB" w:rsidRPr="00217A35" w:rsidRDefault="00533A82">
      <w:pPr>
        <w:rPr>
          <w:u w:val="single"/>
        </w:rPr>
      </w:pPr>
      <w:r>
        <w:t>Name:</w:t>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r>
        <w:t>Class:</w:t>
      </w:r>
      <w:r w:rsidR="00217A35">
        <w:rPr>
          <w:u w:val="single"/>
        </w:rPr>
        <w:tab/>
      </w:r>
      <w:r w:rsidR="00217A35">
        <w:rPr>
          <w:u w:val="single"/>
        </w:rPr>
        <w:tab/>
      </w:r>
      <w:r w:rsidR="00217A35">
        <w:rPr>
          <w:u w:val="single"/>
        </w:rPr>
        <w:tab/>
      </w:r>
      <w:r>
        <w:t xml:space="preserve">Date: </w:t>
      </w:r>
      <w:r w:rsidR="00217A35">
        <w:rPr>
          <w:u w:val="single"/>
        </w:rPr>
        <w:tab/>
      </w:r>
      <w:r w:rsidR="00217A35">
        <w:rPr>
          <w:u w:val="single"/>
        </w:rPr>
        <w:tab/>
      </w:r>
      <w:r w:rsidR="00217A35">
        <w:rPr>
          <w:u w:val="single"/>
        </w:rPr>
        <w:tab/>
      </w:r>
      <w:r w:rsidR="00217A35">
        <w:rPr>
          <w:u w:val="single"/>
        </w:rPr>
        <w:tab/>
      </w:r>
    </w:p>
    <w:p w:rsidR="00533A82" w:rsidRPr="00217A35" w:rsidRDefault="00533A82">
      <w:pPr>
        <w:rPr>
          <w:u w:val="single"/>
        </w:rPr>
      </w:pPr>
      <w:r>
        <w:t xml:space="preserve">Focus: </w:t>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rsidRPr="00217A35">
        <w:rPr>
          <w:u w:val="single"/>
        </w:rPr>
        <w:tab/>
      </w:r>
      <w:r>
        <w:t>Medium:</w:t>
      </w:r>
      <w:r w:rsidR="00217A35">
        <w:rPr>
          <w:u w:val="single"/>
        </w:rPr>
        <w:tab/>
      </w:r>
      <w:r w:rsidR="00217A35">
        <w:rPr>
          <w:u w:val="single"/>
        </w:rPr>
        <w:tab/>
      </w:r>
      <w:r w:rsidR="00217A35">
        <w:rPr>
          <w:u w:val="single"/>
        </w:rPr>
        <w:tab/>
      </w:r>
      <w:r w:rsidR="00217A35">
        <w:rPr>
          <w:u w:val="single"/>
        </w:rPr>
        <w:tab/>
      </w:r>
      <w:r w:rsidR="00217A35">
        <w:rPr>
          <w:u w:val="single"/>
        </w:rPr>
        <w:tab/>
      </w:r>
      <w:r w:rsidR="00217A35">
        <w:rPr>
          <w:u w:val="single"/>
        </w:rPr>
        <w:tab/>
      </w:r>
    </w:p>
    <w:tbl>
      <w:tblPr>
        <w:tblStyle w:val="TableGrid"/>
        <w:tblW w:w="5000" w:type="pct"/>
        <w:tblLook w:val="04A0" w:firstRow="1" w:lastRow="0" w:firstColumn="1" w:lastColumn="0" w:noHBand="0" w:noVBand="1"/>
      </w:tblPr>
      <w:tblGrid>
        <w:gridCol w:w="4429"/>
        <w:gridCol w:w="3419"/>
        <w:gridCol w:w="3168"/>
      </w:tblGrid>
      <w:tr w:rsidR="00B162B3" w:rsidTr="00B162B3">
        <w:tc>
          <w:tcPr>
            <w:tcW w:w="2010" w:type="pct"/>
          </w:tcPr>
          <w:p w:rsidR="00B162B3" w:rsidRPr="00217A35" w:rsidRDefault="00B162B3">
            <w:pPr>
              <w:rPr>
                <w:rFonts w:asciiTheme="majorHAnsi" w:hAnsiTheme="majorHAnsi"/>
              </w:rPr>
            </w:pPr>
            <w:r w:rsidRPr="00217A35">
              <w:rPr>
                <w:rFonts w:asciiTheme="majorHAnsi" w:hAnsiTheme="majorHAnsi"/>
              </w:rPr>
              <w:t>Learning Outcome</w:t>
            </w:r>
          </w:p>
          <w:p w:rsidR="00B162B3" w:rsidRDefault="00B162B3">
            <w:r w:rsidRPr="00217A35">
              <w:rPr>
                <w:sz w:val="20"/>
              </w:rPr>
              <w:t>What you need to prove you can do</w:t>
            </w:r>
          </w:p>
        </w:tc>
        <w:tc>
          <w:tcPr>
            <w:tcW w:w="2990" w:type="pct"/>
            <w:gridSpan w:val="2"/>
          </w:tcPr>
          <w:p w:rsidR="00B162B3" w:rsidRPr="00B162B3" w:rsidRDefault="00B162B3" w:rsidP="00B162B3">
            <w:pPr>
              <w:pStyle w:val="ListParagraph"/>
              <w:numPr>
                <w:ilvl w:val="0"/>
                <w:numId w:val="4"/>
              </w:numPr>
            </w:pPr>
            <w:r w:rsidRPr="00B162B3">
              <w:rPr>
                <w:rFonts w:asciiTheme="majorHAnsi" w:hAnsiTheme="majorHAnsi"/>
              </w:rPr>
              <w:t>Explanation of how you met the learning outcome. (</w:t>
            </w:r>
            <w:r w:rsidRPr="00B162B3">
              <w:t>Evidence of planning and forethought to demonstrate your skill and learning</w:t>
            </w:r>
          </w:p>
          <w:p w:rsidR="00B162B3" w:rsidRPr="00B162B3" w:rsidRDefault="00B162B3" w:rsidP="00B162B3">
            <w:pPr>
              <w:pStyle w:val="ListParagraph"/>
              <w:numPr>
                <w:ilvl w:val="0"/>
                <w:numId w:val="4"/>
              </w:numPr>
              <w:rPr>
                <w:rFonts w:asciiTheme="majorHAnsi" w:hAnsiTheme="majorHAnsi"/>
              </w:rPr>
            </w:pPr>
            <w:r w:rsidRPr="00B162B3">
              <w:rPr>
                <w:rFonts w:asciiTheme="majorHAnsi" w:hAnsiTheme="majorHAnsi"/>
              </w:rPr>
              <w:t xml:space="preserve">Which Details and/or Elements </w:t>
            </w:r>
            <w:r>
              <w:rPr>
                <w:rFonts w:asciiTheme="majorHAnsi" w:hAnsiTheme="majorHAnsi"/>
              </w:rPr>
              <w:t xml:space="preserve">You </w:t>
            </w:r>
            <w:proofErr w:type="gramStart"/>
            <w:r w:rsidRPr="00B162B3">
              <w:rPr>
                <w:rFonts w:asciiTheme="majorHAnsi" w:hAnsiTheme="majorHAnsi"/>
              </w:rPr>
              <w:t>Covered</w:t>
            </w:r>
            <w:proofErr w:type="gramEnd"/>
            <w:r w:rsidRPr="00B162B3">
              <w:rPr>
                <w:rFonts w:asciiTheme="majorHAnsi" w:hAnsiTheme="majorHAnsi"/>
              </w:rPr>
              <w:t>, how and where</w:t>
            </w:r>
            <w:r>
              <w:rPr>
                <w:rFonts w:asciiTheme="majorHAnsi" w:hAnsiTheme="majorHAnsi"/>
              </w:rPr>
              <w:t xml:space="preserve"> Clark can see them.</w:t>
            </w:r>
          </w:p>
        </w:tc>
      </w:tr>
      <w:tr w:rsidR="00B162B3" w:rsidTr="00B162B3">
        <w:tc>
          <w:tcPr>
            <w:tcW w:w="2010" w:type="pct"/>
          </w:tcPr>
          <w:p w:rsidR="00B162B3" w:rsidRPr="00B162B3" w:rsidRDefault="00B162B3" w:rsidP="00B162B3">
            <w:pPr>
              <w:rPr>
                <w:sz w:val="18"/>
              </w:rPr>
            </w:pPr>
            <w:r w:rsidRPr="00B162B3">
              <w:rPr>
                <w:rFonts w:eastAsia="Times New Roman" w:cs="Times New Roman"/>
                <w:color w:val="003876"/>
                <w:szCs w:val="27"/>
              </w:rPr>
              <w:t>Have a central idea/thesis</w:t>
            </w:r>
          </w:p>
          <w:p w:rsidR="00B162B3" w:rsidRDefault="00B162B3" w:rsidP="00B162B3">
            <w:pPr>
              <w:numPr>
                <w:ilvl w:val="0"/>
                <w:numId w:val="5"/>
              </w:numPr>
              <w:rPr>
                <w:rFonts w:eastAsia="Times New Roman" w:cs="Times New Roman"/>
                <w:color w:val="000000"/>
                <w:szCs w:val="27"/>
              </w:rPr>
            </w:pPr>
            <w:r w:rsidRPr="0067724D">
              <w:rPr>
                <w:rFonts w:eastAsia="Times New Roman" w:cs="Times New Roman"/>
                <w:color w:val="000000"/>
                <w:szCs w:val="27"/>
              </w:rPr>
              <w:t xml:space="preserve">Define and narrow a topic for self-designed research </w:t>
            </w:r>
          </w:p>
          <w:p w:rsidR="00B162B3" w:rsidRPr="00B162B3" w:rsidRDefault="00B162B3" w:rsidP="00B162B3">
            <w:pPr>
              <w:rPr>
                <w:rFonts w:eastAsia="Times New Roman" w:cs="Times New Roman"/>
                <w:color w:val="000000"/>
                <w:szCs w:val="27"/>
              </w:rPr>
            </w:pPr>
          </w:p>
        </w:tc>
        <w:tc>
          <w:tcPr>
            <w:tcW w:w="1552" w:type="pct"/>
            <w:tcBorders>
              <w:right w:val="nil"/>
            </w:tcBorders>
          </w:tcPr>
          <w:p w:rsidR="00B162B3" w:rsidRDefault="00B162B3"/>
        </w:tc>
        <w:tc>
          <w:tcPr>
            <w:tcW w:w="1438" w:type="pct"/>
            <w:tcBorders>
              <w:left w:val="nil"/>
            </w:tcBorders>
          </w:tcPr>
          <w:p w:rsidR="00B162B3" w:rsidRDefault="00B162B3"/>
        </w:tc>
      </w:tr>
      <w:tr w:rsidR="00533A82" w:rsidTr="00B162B3">
        <w:tc>
          <w:tcPr>
            <w:tcW w:w="2010" w:type="pct"/>
          </w:tcPr>
          <w:p w:rsidR="00533A82" w:rsidRDefault="00533A82">
            <w:r>
              <w:t>Build</w:t>
            </w:r>
            <w:r w:rsidR="00217A35">
              <w:t xml:space="preserve"> and Present</w:t>
            </w:r>
            <w:r>
              <w:t xml:space="preserve"> </w:t>
            </w:r>
            <w:r w:rsidR="00B162B3">
              <w:t>a claim using evidence and organized ideas</w:t>
            </w:r>
          </w:p>
          <w:p w:rsidR="00533A82" w:rsidRDefault="00533A82" w:rsidP="00217A35">
            <w:pPr>
              <w:pStyle w:val="ListParagraph"/>
              <w:numPr>
                <w:ilvl w:val="0"/>
                <w:numId w:val="1"/>
              </w:numPr>
            </w:pPr>
            <w:r>
              <w:t>Convincing and engaging introduction</w:t>
            </w:r>
          </w:p>
          <w:p w:rsidR="00B162B3" w:rsidRDefault="00217A35" w:rsidP="00B162B3">
            <w:pPr>
              <w:pStyle w:val="ListParagraph"/>
              <w:numPr>
                <w:ilvl w:val="0"/>
                <w:numId w:val="1"/>
              </w:numPr>
            </w:pPr>
            <w:r>
              <w:t>Compelling</w:t>
            </w:r>
            <w:r w:rsidR="00B162B3">
              <w:t xml:space="preserve"> </w:t>
            </w:r>
            <w:r w:rsidR="00533A82">
              <w:t>claim</w:t>
            </w:r>
          </w:p>
          <w:p w:rsidR="0022268C" w:rsidRDefault="00217A35" w:rsidP="00217A35">
            <w:pPr>
              <w:pStyle w:val="ListParagraph"/>
              <w:numPr>
                <w:ilvl w:val="0"/>
                <w:numId w:val="1"/>
              </w:numPr>
            </w:pPr>
            <w:r>
              <w:t xml:space="preserve">Evidence and explanation is </w:t>
            </w:r>
            <w:r w:rsidR="00587FCF">
              <w:t>connected to theme/claim</w:t>
            </w:r>
            <w:r>
              <w:t xml:space="preserve"> </w:t>
            </w:r>
          </w:p>
          <w:p w:rsidR="00217A35" w:rsidRDefault="00217A35" w:rsidP="00217A35">
            <w:pPr>
              <w:pStyle w:val="ListParagraph"/>
              <w:numPr>
                <w:ilvl w:val="0"/>
                <w:numId w:val="1"/>
              </w:numPr>
            </w:pPr>
            <w:r>
              <w:t>Structure adds to engagement and persuasion</w:t>
            </w:r>
          </w:p>
          <w:p w:rsidR="00217A35" w:rsidRDefault="00217A35" w:rsidP="00217A35">
            <w:pPr>
              <w:pStyle w:val="ListParagraph"/>
              <w:numPr>
                <w:ilvl w:val="0"/>
                <w:numId w:val="1"/>
              </w:numPr>
            </w:pPr>
            <w:r>
              <w:t>Conclusion is memorable and a “call to action”</w:t>
            </w:r>
          </w:p>
        </w:tc>
        <w:tc>
          <w:tcPr>
            <w:tcW w:w="1552" w:type="pct"/>
            <w:tcBorders>
              <w:right w:val="nil"/>
            </w:tcBorders>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p w:rsidR="00217A35" w:rsidRDefault="00217A35"/>
        </w:tc>
        <w:tc>
          <w:tcPr>
            <w:tcW w:w="1438" w:type="pct"/>
            <w:tcBorders>
              <w:left w:val="nil"/>
            </w:tcBorders>
          </w:tcPr>
          <w:p w:rsidR="00533A82" w:rsidRDefault="00533A82"/>
        </w:tc>
      </w:tr>
      <w:tr w:rsidR="00533A82" w:rsidTr="00B162B3">
        <w:tc>
          <w:tcPr>
            <w:tcW w:w="2010" w:type="pct"/>
          </w:tcPr>
          <w:p w:rsidR="00533A82" w:rsidRDefault="00533A82">
            <w:r>
              <w:t>Acknowledge and detail multiple perspectives on the issue/topic</w:t>
            </w:r>
            <w:r w:rsidR="00B162B3">
              <w:t xml:space="preserve"> (</w:t>
            </w:r>
            <w:r w:rsidR="00B162B3" w:rsidRPr="00B162B3">
              <w:t>Gather information from a variety of sources</w:t>
            </w:r>
            <w:r w:rsidR="00B162B3">
              <w:t>)</w:t>
            </w:r>
          </w:p>
          <w:p w:rsidR="00B162B3" w:rsidRDefault="00B162B3">
            <w:r>
              <w:t>Ex: 3 stories from different perspectives</w:t>
            </w:r>
          </w:p>
        </w:tc>
        <w:tc>
          <w:tcPr>
            <w:tcW w:w="1552" w:type="pct"/>
            <w:tcBorders>
              <w:right w:val="nil"/>
            </w:tcBorders>
          </w:tcPr>
          <w:p w:rsidR="00533A82" w:rsidRDefault="00533A82"/>
          <w:p w:rsidR="00217A35" w:rsidRDefault="00217A35"/>
          <w:p w:rsidR="00217A35" w:rsidRDefault="00217A35"/>
          <w:p w:rsidR="00217A35" w:rsidRDefault="00217A35"/>
          <w:p w:rsidR="00217A35" w:rsidRDefault="00217A35"/>
        </w:tc>
        <w:tc>
          <w:tcPr>
            <w:tcW w:w="1438" w:type="pct"/>
            <w:tcBorders>
              <w:left w:val="nil"/>
            </w:tcBorders>
          </w:tcPr>
          <w:p w:rsidR="00533A82" w:rsidRDefault="00533A82"/>
        </w:tc>
      </w:tr>
      <w:tr w:rsidR="00533A82" w:rsidTr="00B162B3">
        <w:tc>
          <w:tcPr>
            <w:tcW w:w="2010" w:type="pct"/>
          </w:tcPr>
          <w:p w:rsidR="00B162B3" w:rsidRPr="00587FCF" w:rsidRDefault="00533A82" w:rsidP="00B162B3">
            <w:pPr>
              <w:rPr>
                <w:rFonts w:eastAsia="Times New Roman" w:cs="Times New Roman"/>
                <w:color w:val="000000" w:themeColor="text1"/>
                <w:szCs w:val="27"/>
              </w:rPr>
            </w:pPr>
            <w:r>
              <w:t>Do college-level research (find and use credible sources, document your sources correctly)</w:t>
            </w:r>
            <w:r w:rsidR="00B162B3">
              <w:t xml:space="preserve"> </w:t>
            </w:r>
            <w:hyperlink r:id="rId6" w:history="1">
              <w:r w:rsidR="00B162B3" w:rsidRPr="00587FCF">
                <w:rPr>
                  <w:rFonts w:eastAsia="Times New Roman" w:cs="Times New Roman"/>
                  <w:color w:val="000000" w:themeColor="text1"/>
                  <w:szCs w:val="27"/>
                </w:rPr>
                <w:t>; evaluate the quality and relevance of the source(s); and use [them] to answer complex questions</w:t>
              </w:r>
            </w:hyperlink>
          </w:p>
          <w:p w:rsidR="00587FCF" w:rsidRPr="00587FCF" w:rsidRDefault="00587FCF" w:rsidP="00B162B3">
            <w:pPr>
              <w:rPr>
                <w:rFonts w:eastAsia="Times New Roman" w:cs="Times New Roman"/>
                <w:color w:val="000000" w:themeColor="text1"/>
                <w:szCs w:val="27"/>
              </w:rPr>
            </w:pPr>
            <w:r w:rsidRPr="00587FCF">
              <w:rPr>
                <w:rFonts w:eastAsia="Times New Roman" w:cs="Times New Roman"/>
                <w:color w:val="000000" w:themeColor="text1"/>
                <w:szCs w:val="27"/>
              </w:rPr>
              <w:t xml:space="preserve">Sources may be interviews, people, etc. </w:t>
            </w:r>
          </w:p>
          <w:p w:rsidR="00533A82" w:rsidRDefault="00533A82"/>
        </w:tc>
        <w:tc>
          <w:tcPr>
            <w:tcW w:w="1552" w:type="pct"/>
            <w:tcBorders>
              <w:right w:val="nil"/>
            </w:tcBorders>
          </w:tcPr>
          <w:p w:rsidR="00533A82" w:rsidRDefault="00533A82"/>
          <w:p w:rsidR="00217A35" w:rsidRDefault="00217A35"/>
          <w:p w:rsidR="00217A35" w:rsidRDefault="00217A35"/>
          <w:p w:rsidR="00217A35" w:rsidRDefault="00217A35"/>
          <w:p w:rsidR="00217A35" w:rsidRDefault="00217A35"/>
          <w:p w:rsidR="00217A35" w:rsidRDefault="00217A35"/>
          <w:p w:rsidR="00217A35" w:rsidRDefault="00217A35"/>
        </w:tc>
        <w:tc>
          <w:tcPr>
            <w:tcW w:w="1438" w:type="pct"/>
            <w:tcBorders>
              <w:left w:val="nil"/>
            </w:tcBorders>
          </w:tcPr>
          <w:p w:rsidR="00533A82" w:rsidRDefault="00533A82"/>
        </w:tc>
      </w:tr>
      <w:tr w:rsidR="00533A82" w:rsidTr="00B162B3">
        <w:tc>
          <w:tcPr>
            <w:tcW w:w="2010" w:type="pct"/>
          </w:tcPr>
          <w:p w:rsidR="00533A82" w:rsidRDefault="00533A82">
            <w:r>
              <w:t xml:space="preserve">Involve the audience and </w:t>
            </w:r>
            <w:r w:rsidR="00B162B3">
              <w:t xml:space="preserve">digital media </w:t>
            </w:r>
            <w:r>
              <w:t>technology in your presentation</w:t>
            </w:r>
          </w:p>
        </w:tc>
        <w:tc>
          <w:tcPr>
            <w:tcW w:w="1552" w:type="pct"/>
            <w:tcBorders>
              <w:right w:val="nil"/>
            </w:tcBorders>
          </w:tcPr>
          <w:p w:rsidR="00533A82" w:rsidRDefault="00533A82"/>
          <w:p w:rsidR="00217A35" w:rsidRDefault="00217A35"/>
          <w:p w:rsidR="00217A35" w:rsidRDefault="00217A35"/>
          <w:p w:rsidR="00217A35" w:rsidRDefault="00217A35"/>
        </w:tc>
        <w:tc>
          <w:tcPr>
            <w:tcW w:w="1438" w:type="pct"/>
            <w:tcBorders>
              <w:left w:val="nil"/>
            </w:tcBorders>
          </w:tcPr>
          <w:p w:rsidR="00533A82" w:rsidRDefault="00533A82"/>
        </w:tc>
      </w:tr>
      <w:tr w:rsidR="00B162B3" w:rsidTr="00B162B3">
        <w:tc>
          <w:tcPr>
            <w:tcW w:w="2010" w:type="pct"/>
          </w:tcPr>
          <w:p w:rsidR="00B162B3" w:rsidRDefault="00B162B3">
            <w:r>
              <w:t>Push yourself out of your comfort zone</w:t>
            </w:r>
          </w:p>
        </w:tc>
        <w:tc>
          <w:tcPr>
            <w:tcW w:w="1552" w:type="pct"/>
            <w:tcBorders>
              <w:right w:val="nil"/>
            </w:tcBorders>
          </w:tcPr>
          <w:p w:rsidR="00B162B3" w:rsidRDefault="00B162B3"/>
          <w:p w:rsidR="00B162B3" w:rsidRDefault="00B162B3"/>
          <w:p w:rsidR="00B162B3" w:rsidRDefault="00B162B3"/>
          <w:p w:rsidR="00B162B3" w:rsidRDefault="00B162B3"/>
          <w:p w:rsidR="00B162B3" w:rsidRDefault="00B162B3"/>
          <w:p w:rsidR="00B162B3" w:rsidRDefault="00B162B3">
            <w:bookmarkStart w:id="0" w:name="_GoBack"/>
            <w:bookmarkEnd w:id="0"/>
          </w:p>
        </w:tc>
        <w:tc>
          <w:tcPr>
            <w:tcW w:w="1438" w:type="pct"/>
            <w:tcBorders>
              <w:left w:val="nil"/>
            </w:tcBorders>
          </w:tcPr>
          <w:p w:rsidR="00B162B3" w:rsidRDefault="00B162B3"/>
        </w:tc>
      </w:tr>
    </w:tbl>
    <w:p w:rsidR="00533A82" w:rsidRDefault="00533A82" w:rsidP="00524DCD"/>
    <w:sectPr w:rsidR="00533A82" w:rsidSect="00B162B3">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A96"/>
    <w:multiLevelType w:val="hybridMultilevel"/>
    <w:tmpl w:val="8C6A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9096D"/>
    <w:multiLevelType w:val="hybridMultilevel"/>
    <w:tmpl w:val="9B3A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D2F4A"/>
    <w:multiLevelType w:val="hybridMultilevel"/>
    <w:tmpl w:val="C27A4102"/>
    <w:lvl w:ilvl="0" w:tplc="062C3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97BB1"/>
    <w:multiLevelType w:val="hybridMultilevel"/>
    <w:tmpl w:val="31F02AD8"/>
    <w:lvl w:ilvl="0" w:tplc="062C33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913A9"/>
    <w:multiLevelType w:val="hybridMultilevel"/>
    <w:tmpl w:val="8C6A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82"/>
    <w:rsid w:val="00217A35"/>
    <w:rsid w:val="0022268C"/>
    <w:rsid w:val="00524DCD"/>
    <w:rsid w:val="00533A82"/>
    <w:rsid w:val="00587FCF"/>
    <w:rsid w:val="009412BB"/>
    <w:rsid w:val="00A46711"/>
    <w:rsid w:val="00B162B3"/>
    <w:rsid w:val="00CD3232"/>
    <w:rsid w:val="00F2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cde.state.co.us/scripts/allstandards/COStandards.asp?stid=6&amp;glid=0&amp;pgcid=1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4</cp:revision>
  <cp:lastPrinted>2016-05-03T16:57:00Z</cp:lastPrinted>
  <dcterms:created xsi:type="dcterms:W3CDTF">2016-05-02T04:00:00Z</dcterms:created>
  <dcterms:modified xsi:type="dcterms:W3CDTF">2016-05-03T19:20:00Z</dcterms:modified>
</cp:coreProperties>
</file>