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1C52" w:rsidRDefault="005C1E51">
      <w:pPr>
        <w:widowControl w:val="0"/>
        <w:spacing w:before="40" w:after="220" w:line="240" w:lineRule="auto"/>
        <w:jc w:val="center"/>
      </w:pPr>
      <w:r>
        <w:rPr>
          <w:rFonts w:ascii="Times New Roman" w:eastAsia="Times New Roman" w:hAnsi="Times New Roman" w:cs="Times New Roman"/>
          <w:b/>
          <w:color w:val="222222"/>
          <w:sz w:val="28"/>
          <w:szCs w:val="28"/>
          <w:highlight w:val="white"/>
        </w:rPr>
        <w:t>Written Response</w:t>
      </w:r>
    </w:p>
    <w:p w:rsidR="00FD1C52" w:rsidRDefault="005C1E51">
      <w:pPr>
        <w:widowControl w:val="0"/>
        <w:spacing w:before="40" w:after="220" w:line="240" w:lineRule="auto"/>
      </w:pPr>
      <w:r>
        <w:rPr>
          <w:rFonts w:ascii="Times New Roman" w:eastAsia="Times New Roman" w:hAnsi="Times New Roman" w:cs="Times New Roman"/>
          <w:color w:val="222222"/>
          <w:sz w:val="20"/>
          <w:szCs w:val="20"/>
          <w:highlight w:val="white"/>
        </w:rPr>
        <w:t>Use Graff/</w:t>
      </w:r>
      <w:proofErr w:type="spellStart"/>
      <w:r>
        <w:rPr>
          <w:rFonts w:ascii="Times New Roman" w:eastAsia="Times New Roman" w:hAnsi="Times New Roman" w:cs="Times New Roman"/>
          <w:color w:val="222222"/>
          <w:sz w:val="20"/>
          <w:szCs w:val="20"/>
          <w:highlight w:val="white"/>
        </w:rPr>
        <w:t>Birkenstein’s</w:t>
      </w:r>
      <w:proofErr w:type="spellEnd"/>
      <w:r>
        <w:rPr>
          <w:rFonts w:ascii="Times New Roman" w:eastAsia="Times New Roman" w:hAnsi="Times New Roman" w:cs="Times New Roman"/>
          <w:color w:val="222222"/>
          <w:sz w:val="20"/>
          <w:szCs w:val="20"/>
          <w:highlight w:val="white"/>
        </w:rPr>
        <w:t xml:space="preserve"> They Say / I Say template to identify, pull apart, and respond to </w:t>
      </w:r>
      <w:r>
        <w:rPr>
          <w:rFonts w:ascii="Times New Roman" w:eastAsia="Times New Roman" w:hAnsi="Times New Roman" w:cs="Times New Roman"/>
          <w:b/>
          <w:color w:val="222222"/>
          <w:sz w:val="20"/>
          <w:szCs w:val="20"/>
          <w:highlight w:val="white"/>
        </w:rPr>
        <w:t>one of the arguments above</w:t>
      </w:r>
      <w:r>
        <w:rPr>
          <w:rFonts w:ascii="Times New Roman" w:eastAsia="Times New Roman" w:hAnsi="Times New Roman" w:cs="Times New Roman"/>
          <w:color w:val="222222"/>
          <w:sz w:val="20"/>
          <w:szCs w:val="20"/>
          <w:highlight w:val="white"/>
        </w:rPr>
        <w:t>. Your response should be at least 250 words.</w:t>
      </w:r>
    </w:p>
    <w:p w:rsidR="00FD1C52" w:rsidRDefault="005C1E51">
      <w:pPr>
        <w:widowControl w:val="0"/>
        <w:numPr>
          <w:ilvl w:val="1"/>
          <w:numId w:val="1"/>
        </w:numPr>
        <w:ind w:hanging="359"/>
        <w:contextualSpacing/>
      </w:pPr>
      <w:r>
        <w:rPr>
          <w:rFonts w:ascii="Times New Roman" w:eastAsia="Times New Roman" w:hAnsi="Times New Roman" w:cs="Times New Roman"/>
          <w:sz w:val="16"/>
          <w:szCs w:val="16"/>
        </w:rPr>
        <w:t>Clever title properly capitalized.</w:t>
      </w:r>
    </w:p>
    <w:p w:rsidR="00FD1C52" w:rsidRDefault="005C1E51">
      <w:pPr>
        <w:widowControl w:val="0"/>
        <w:numPr>
          <w:ilvl w:val="1"/>
          <w:numId w:val="1"/>
        </w:numPr>
        <w:ind w:hanging="359"/>
        <w:contextualSpacing/>
      </w:pPr>
      <w:r>
        <w:rPr>
          <w:rFonts w:ascii="Times New Roman" w:eastAsia="Times New Roman" w:hAnsi="Times New Roman" w:cs="Times New Roman"/>
          <w:sz w:val="16"/>
          <w:szCs w:val="16"/>
        </w:rPr>
        <w:t>Uses They Say / I Say template to fully develop both the author’s and the writer’s arguments.</w:t>
      </w:r>
    </w:p>
    <w:p w:rsidR="00FD1C52" w:rsidRDefault="005C1E51">
      <w:pPr>
        <w:widowControl w:val="0"/>
        <w:numPr>
          <w:ilvl w:val="1"/>
          <w:numId w:val="1"/>
        </w:numPr>
        <w:ind w:hanging="359"/>
        <w:contextualSpacing/>
      </w:pPr>
      <w:r>
        <w:rPr>
          <w:rFonts w:ascii="Times New Roman" w:eastAsia="Times New Roman" w:hAnsi="Times New Roman" w:cs="Times New Roman"/>
          <w:sz w:val="16"/>
          <w:szCs w:val="16"/>
        </w:rPr>
        <w:t>Accurately identifies a central claim of the article.</w:t>
      </w:r>
    </w:p>
    <w:p w:rsidR="00FD1C52" w:rsidRDefault="005C1E51">
      <w:pPr>
        <w:widowControl w:val="0"/>
        <w:numPr>
          <w:ilvl w:val="1"/>
          <w:numId w:val="1"/>
        </w:numPr>
        <w:ind w:hanging="359"/>
        <w:contextualSpacing/>
      </w:pPr>
      <w:r>
        <w:rPr>
          <w:rFonts w:ascii="Times New Roman" w:eastAsia="Times New Roman" w:hAnsi="Times New Roman" w:cs="Times New Roman"/>
          <w:sz w:val="16"/>
          <w:szCs w:val="16"/>
        </w:rPr>
        <w:t xml:space="preserve">Appropriately leads into, blends, </w:t>
      </w:r>
      <w:r>
        <w:rPr>
          <w:rFonts w:ascii="Times New Roman" w:eastAsia="Times New Roman" w:hAnsi="Times New Roman" w:cs="Times New Roman"/>
          <w:b/>
          <w:sz w:val="16"/>
          <w:szCs w:val="16"/>
        </w:rPr>
        <w:t>parenthetically cites</w:t>
      </w:r>
      <w:r>
        <w:rPr>
          <w:rFonts w:ascii="Times New Roman" w:eastAsia="Times New Roman" w:hAnsi="Times New Roman" w:cs="Times New Roman"/>
          <w:sz w:val="16"/>
          <w:szCs w:val="16"/>
        </w:rPr>
        <w:t xml:space="preserve">, and discusses </w:t>
      </w:r>
      <w:r>
        <w:rPr>
          <w:rFonts w:ascii="Times New Roman" w:eastAsia="Times New Roman" w:hAnsi="Times New Roman" w:cs="Times New Roman"/>
          <w:b/>
          <w:sz w:val="16"/>
          <w:szCs w:val="16"/>
        </w:rPr>
        <w:t xml:space="preserve">at least </w:t>
      </w:r>
      <w:r>
        <w:rPr>
          <w:rFonts w:ascii="Times New Roman" w:eastAsia="Times New Roman" w:hAnsi="Times New Roman" w:cs="Times New Roman"/>
          <w:sz w:val="16"/>
          <w:szCs w:val="16"/>
        </w:rPr>
        <w:t>one quote or key fact / stat</w:t>
      </w:r>
      <w:r>
        <w:rPr>
          <w:rFonts w:ascii="Times New Roman" w:eastAsia="Times New Roman" w:hAnsi="Times New Roman" w:cs="Times New Roman"/>
          <w:sz w:val="16"/>
          <w:szCs w:val="16"/>
        </w:rPr>
        <w:t>istic from the article.</w:t>
      </w:r>
    </w:p>
    <w:p w:rsidR="00FD1C52" w:rsidRDefault="005C1E51">
      <w:pPr>
        <w:widowControl w:val="0"/>
        <w:numPr>
          <w:ilvl w:val="1"/>
          <w:numId w:val="1"/>
        </w:numPr>
        <w:ind w:hanging="359"/>
        <w:contextualSpacing/>
      </w:pPr>
      <w:r>
        <w:rPr>
          <w:rFonts w:ascii="Times New Roman" w:eastAsia="Times New Roman" w:hAnsi="Times New Roman" w:cs="Times New Roman"/>
          <w:sz w:val="16"/>
          <w:szCs w:val="16"/>
        </w:rPr>
        <w:t>Explain each quote and discuss your reaction to it (agree or disagree).</w:t>
      </w:r>
    </w:p>
    <w:p w:rsidR="00FD1C52" w:rsidRDefault="005C1E51">
      <w:pPr>
        <w:widowControl w:val="0"/>
        <w:numPr>
          <w:ilvl w:val="1"/>
          <w:numId w:val="1"/>
        </w:numPr>
        <w:ind w:hanging="359"/>
        <w:contextualSpacing/>
      </w:pPr>
      <w:r>
        <w:rPr>
          <w:rFonts w:ascii="Times New Roman" w:eastAsia="Times New Roman" w:hAnsi="Times New Roman" w:cs="Times New Roman"/>
          <w:sz w:val="16"/>
          <w:szCs w:val="16"/>
        </w:rPr>
        <w:t>Concluding sentences.</w:t>
      </w:r>
    </w:p>
    <w:p w:rsidR="00FD1C52" w:rsidRDefault="005C1E51">
      <w:pPr>
        <w:widowControl w:val="0"/>
        <w:numPr>
          <w:ilvl w:val="1"/>
          <w:numId w:val="1"/>
        </w:numPr>
        <w:ind w:hanging="359"/>
        <w:contextualSpacing/>
      </w:pPr>
      <w:r>
        <w:rPr>
          <w:rFonts w:ascii="Times New Roman" w:eastAsia="Times New Roman" w:hAnsi="Times New Roman" w:cs="Times New Roman"/>
          <w:sz w:val="16"/>
          <w:szCs w:val="16"/>
        </w:rPr>
        <w:t>250+ words, NEAT, LEGIBLE, NO DISTRACTING ERRORS.</w:t>
      </w:r>
    </w:p>
    <w:p w:rsidR="00FD1C52" w:rsidRDefault="00FD1C52">
      <w:pPr>
        <w:widowControl w:val="0"/>
      </w:pPr>
    </w:p>
    <w:p w:rsidR="00FD1C52" w:rsidRDefault="005C1E51">
      <w:pPr>
        <w:widowControl w:val="0"/>
        <w:jc w:val="center"/>
      </w:pPr>
      <w:r>
        <w:rPr>
          <w:rFonts w:ascii="Times New Roman" w:eastAsia="Times New Roman" w:hAnsi="Times New Roman" w:cs="Times New Roman"/>
          <w:b/>
          <w:sz w:val="28"/>
          <w:szCs w:val="28"/>
        </w:rPr>
        <w:t xml:space="preserve">Self-Editing Checklist </w:t>
      </w:r>
    </w:p>
    <w:tbl>
      <w:tblPr>
        <w:tblStyle w:val="a"/>
        <w:tblW w:w="86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86"/>
        <w:gridCol w:w="1254"/>
      </w:tblGrid>
      <w:tr w:rsidR="00FD1C52">
        <w:tc>
          <w:tcPr>
            <w:tcW w:w="7386"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I've read through my response, stopping and correcting anything</w:t>
            </w:r>
            <w:r>
              <w:rPr>
                <w:rFonts w:ascii="Times New Roman" w:eastAsia="Times New Roman" w:hAnsi="Times New Roman" w:cs="Times New Roman"/>
                <w:sz w:val="20"/>
                <w:szCs w:val="20"/>
              </w:rPr>
              <w:t xml:space="preserve"> that sounds wordy, awkward, or redundant. </w:t>
            </w:r>
          </w:p>
        </w:tc>
        <w:tc>
          <w:tcPr>
            <w:tcW w:w="1254"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 xml:space="preserve"> </w:t>
            </w:r>
          </w:p>
        </w:tc>
      </w:tr>
      <w:tr w:rsidR="00FD1C52">
        <w:tc>
          <w:tcPr>
            <w:tcW w:w="7386"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I have led into and smoothly blended at least one quotation from the article.</w:t>
            </w:r>
          </w:p>
        </w:tc>
        <w:tc>
          <w:tcPr>
            <w:tcW w:w="1254"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 xml:space="preserve"> </w:t>
            </w:r>
          </w:p>
        </w:tc>
      </w:tr>
      <w:tr w:rsidR="00FD1C52">
        <w:tc>
          <w:tcPr>
            <w:tcW w:w="7386"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I've properly cited the quotation using parenthetical citation.</w:t>
            </w:r>
          </w:p>
        </w:tc>
        <w:tc>
          <w:tcPr>
            <w:tcW w:w="1254"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 xml:space="preserve"> </w:t>
            </w:r>
          </w:p>
        </w:tc>
      </w:tr>
      <w:tr w:rsidR="00FD1C52">
        <w:tc>
          <w:tcPr>
            <w:tcW w:w="7386"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I've capitalized and properly formatted the article title:</w:t>
            </w:r>
          </w:p>
          <w:p w:rsidR="00FD1C52" w:rsidRDefault="005C1E51">
            <w:pPr>
              <w:widowControl w:val="0"/>
            </w:pPr>
            <w:r>
              <w:rPr>
                <w:rFonts w:ascii="Times New Roman" w:eastAsia="Times New Roman" w:hAnsi="Times New Roman" w:cs="Times New Roman"/>
                <w:sz w:val="20"/>
                <w:szCs w:val="20"/>
              </w:rPr>
              <w:t xml:space="preserve"> </w:t>
            </w:r>
          </w:p>
          <w:p w:rsidR="00FD1C52" w:rsidRDefault="005C1E51">
            <w:pPr>
              <w:widowControl w:val="0"/>
            </w:pPr>
            <w:r>
              <w:rPr>
                <w:rFonts w:ascii="Times New Roman" w:eastAsia="Times New Roman" w:hAnsi="Times New Roman" w:cs="Times New Roman"/>
                <w:sz w:val="20"/>
                <w:szCs w:val="20"/>
              </w:rPr>
              <w:t>Ex.) "Miss America and Social Media’s Ignorant Bigotry" by Leonard Pitts</w:t>
            </w:r>
          </w:p>
        </w:tc>
        <w:tc>
          <w:tcPr>
            <w:tcW w:w="1254"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 xml:space="preserve"> </w:t>
            </w:r>
          </w:p>
        </w:tc>
      </w:tr>
      <w:tr w:rsidR="00FD1C52">
        <w:tc>
          <w:tcPr>
            <w:tcW w:w="7386"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I have used logical, appropriate transitions in my response.</w:t>
            </w:r>
          </w:p>
        </w:tc>
        <w:tc>
          <w:tcPr>
            <w:tcW w:w="1254"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 xml:space="preserve"> </w:t>
            </w:r>
          </w:p>
        </w:tc>
      </w:tr>
      <w:tr w:rsidR="00FD1C52">
        <w:tc>
          <w:tcPr>
            <w:tcW w:w="7386"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My paragraph ends with a logical concluding sentence which sums things up.</w:t>
            </w:r>
          </w:p>
        </w:tc>
        <w:tc>
          <w:tcPr>
            <w:tcW w:w="1254"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 xml:space="preserve"> </w:t>
            </w:r>
          </w:p>
        </w:tc>
      </w:tr>
      <w:tr w:rsidR="00FD1C52">
        <w:tc>
          <w:tcPr>
            <w:tcW w:w="7386"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My response is at least 250+ words in length.  I've written my word count at the bottom of the paragraph or as a comment on the Doc.</w:t>
            </w:r>
          </w:p>
        </w:tc>
        <w:tc>
          <w:tcPr>
            <w:tcW w:w="1254"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 xml:space="preserve"> </w:t>
            </w:r>
          </w:p>
        </w:tc>
      </w:tr>
      <w:tr w:rsidR="00FD1C52">
        <w:tc>
          <w:tcPr>
            <w:tcW w:w="7386"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 xml:space="preserve">It may sound simple, but I've made sure to capitalize the first word in each sentence. </w:t>
            </w:r>
          </w:p>
        </w:tc>
        <w:tc>
          <w:tcPr>
            <w:tcW w:w="1254"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 xml:space="preserve"> </w:t>
            </w:r>
          </w:p>
        </w:tc>
      </w:tr>
      <w:tr w:rsidR="00FD1C52">
        <w:tc>
          <w:tcPr>
            <w:tcW w:w="7386"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Each sentence has a complete thought.  NO SENTENCE FRAGMENTS.</w:t>
            </w:r>
          </w:p>
        </w:tc>
        <w:tc>
          <w:tcPr>
            <w:tcW w:w="1254"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 xml:space="preserve"> </w:t>
            </w:r>
          </w:p>
        </w:tc>
      </w:tr>
      <w:tr w:rsidR="00FD1C52">
        <w:tc>
          <w:tcPr>
            <w:tcW w:w="7386"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Sentences are separated by appropriate punctuation.  NO RUN-ONS.</w:t>
            </w:r>
          </w:p>
        </w:tc>
        <w:tc>
          <w:tcPr>
            <w:tcW w:w="1254" w:type="dxa"/>
            <w:tcMar>
              <w:top w:w="100" w:type="dxa"/>
              <w:left w:w="100" w:type="dxa"/>
              <w:bottom w:w="100" w:type="dxa"/>
              <w:right w:w="100" w:type="dxa"/>
            </w:tcMar>
          </w:tcPr>
          <w:p w:rsidR="00FD1C52" w:rsidRDefault="005C1E51">
            <w:pPr>
              <w:widowControl w:val="0"/>
            </w:pPr>
            <w:r>
              <w:rPr>
                <w:rFonts w:ascii="Times New Roman" w:eastAsia="Times New Roman" w:hAnsi="Times New Roman" w:cs="Times New Roman"/>
                <w:sz w:val="20"/>
                <w:szCs w:val="20"/>
              </w:rPr>
              <w:t xml:space="preserve"> </w:t>
            </w:r>
          </w:p>
        </w:tc>
      </w:tr>
    </w:tbl>
    <w:p w:rsidR="00FD1C52" w:rsidRDefault="00FD1C52">
      <w:pPr>
        <w:widowControl w:val="0"/>
        <w:jc w:val="center"/>
      </w:pPr>
    </w:p>
    <w:p w:rsidR="00FD1C52" w:rsidRDefault="005C1E51">
      <w:pPr>
        <w:widowControl w:val="0"/>
      </w:pPr>
      <w:r>
        <w:rPr>
          <w:rFonts w:ascii="Times New Roman" w:eastAsia="Times New Roman" w:hAnsi="Times New Roman" w:cs="Times New Roman"/>
          <w:b/>
          <w:color w:val="222222"/>
          <w:sz w:val="24"/>
          <w:szCs w:val="24"/>
          <w:highlight w:val="white"/>
          <w:u w:val="single"/>
        </w:rPr>
        <w:t>Template</w:t>
      </w:r>
      <w:r>
        <w:rPr>
          <w:rFonts w:ascii="Times New Roman" w:eastAsia="Times New Roman" w:hAnsi="Times New Roman" w:cs="Times New Roman"/>
          <w:b/>
          <w:color w:val="222222"/>
          <w:sz w:val="28"/>
          <w:szCs w:val="28"/>
          <w:highlight w:val="white"/>
        </w:rPr>
        <w:t xml:space="preserve"> </w:t>
      </w:r>
      <w:r>
        <w:rPr>
          <w:rFonts w:ascii="Times New Roman" w:eastAsia="Times New Roman" w:hAnsi="Times New Roman" w:cs="Times New Roman"/>
          <w:b/>
          <w:color w:val="222222"/>
          <w:sz w:val="28"/>
          <w:szCs w:val="28"/>
          <w:highlight w:val="white"/>
        </w:rPr>
        <w:tab/>
      </w:r>
      <w:r>
        <w:rPr>
          <w:rFonts w:ascii="Times New Roman" w:eastAsia="Times New Roman" w:hAnsi="Times New Roman" w:cs="Times New Roman"/>
          <w:b/>
          <w:color w:val="222222"/>
          <w:sz w:val="28"/>
          <w:szCs w:val="28"/>
          <w:highlight w:val="white"/>
        </w:rPr>
        <w:tab/>
      </w:r>
      <w:r>
        <w:rPr>
          <w:rFonts w:ascii="Times New Roman" w:eastAsia="Times New Roman" w:hAnsi="Times New Roman" w:cs="Times New Roman"/>
          <w:b/>
          <w:color w:val="222222"/>
          <w:sz w:val="28"/>
          <w:szCs w:val="28"/>
          <w:highlight w:val="white"/>
        </w:rPr>
        <w:tab/>
        <w:t>Title:</w:t>
      </w:r>
      <w:r>
        <w:rPr>
          <w:rFonts w:ascii="Times New Roman" w:eastAsia="Times New Roman" w:hAnsi="Times New Roman" w:cs="Times New Roman"/>
          <w:b/>
          <w:sz w:val="16"/>
          <w:szCs w:val="16"/>
          <w:highlight w:val="white"/>
        </w:rPr>
        <w:t xml:space="preserve"> ______________________________</w:t>
      </w:r>
    </w:p>
    <w:p w:rsidR="00FD1C52" w:rsidRDefault="00FD1C52">
      <w:pPr>
        <w:widowControl w:val="0"/>
      </w:pPr>
    </w:p>
    <w:p w:rsidR="00FD1C52" w:rsidRDefault="005C1E51">
      <w:pPr>
        <w:widowControl w:val="0"/>
      </w:pPr>
      <w:r>
        <w:rPr>
          <w:rFonts w:ascii="Times New Roman" w:eastAsia="Times New Roman" w:hAnsi="Times New Roman" w:cs="Times New Roman"/>
          <w:sz w:val="16"/>
          <w:szCs w:val="16"/>
          <w:highlight w:val="white"/>
        </w:rPr>
        <w:tab/>
        <w:t>The general argument made by author X in her/his work, _____________ _</w:t>
      </w:r>
      <w:r>
        <w:rPr>
          <w:rFonts w:ascii="Times New Roman" w:eastAsia="Times New Roman" w:hAnsi="Times New Roman" w:cs="Times New Roman"/>
          <w:sz w:val="16"/>
          <w:szCs w:val="16"/>
          <w:highlight w:val="white"/>
        </w:rPr>
        <w:t>_____________________, is that _______________________________. More specifically, X argues that __________________________. She/he writes, “_______________________ _____________________________________________</w:t>
      </w:r>
      <w:proofErr w:type="gramStart"/>
      <w:r>
        <w:rPr>
          <w:rFonts w:ascii="Times New Roman" w:eastAsia="Times New Roman" w:hAnsi="Times New Roman" w:cs="Times New Roman"/>
          <w:sz w:val="16"/>
          <w:szCs w:val="16"/>
          <w:highlight w:val="white"/>
        </w:rPr>
        <w:t>_</w:t>
      </w:r>
      <w:r>
        <w:rPr>
          <w:rFonts w:ascii="Times New Roman" w:eastAsia="Times New Roman" w:hAnsi="Times New Roman" w:cs="Times New Roman"/>
          <w:i/>
          <w:sz w:val="16"/>
          <w:szCs w:val="16"/>
          <w:highlight w:val="white"/>
        </w:rPr>
        <w:t>(</w:t>
      </w:r>
      <w:proofErr w:type="gramEnd"/>
      <w:r>
        <w:rPr>
          <w:rFonts w:ascii="Times New Roman" w:eastAsia="Times New Roman" w:hAnsi="Times New Roman" w:cs="Times New Roman"/>
          <w:i/>
          <w:sz w:val="16"/>
          <w:szCs w:val="16"/>
          <w:highlight w:val="white"/>
        </w:rPr>
        <w:t>include a quote from the article here)</w:t>
      </w:r>
      <w:r>
        <w:rPr>
          <w:rFonts w:ascii="Times New Roman" w:eastAsia="Times New Roman" w:hAnsi="Times New Roman" w:cs="Times New Roman"/>
          <w:sz w:val="16"/>
          <w:szCs w:val="16"/>
          <w:highlight w:val="white"/>
        </w:rPr>
        <w:t xml:space="preserve">.” In </w:t>
      </w:r>
      <w:r>
        <w:rPr>
          <w:rFonts w:ascii="Times New Roman" w:eastAsia="Times New Roman" w:hAnsi="Times New Roman" w:cs="Times New Roman"/>
          <w:sz w:val="16"/>
          <w:szCs w:val="16"/>
          <w:highlight w:val="white"/>
        </w:rPr>
        <w:t>this passage, X is suggesting that ____________________________________. In conclusion, X’s belief (</w:t>
      </w:r>
      <w:r>
        <w:rPr>
          <w:rFonts w:ascii="Times New Roman" w:eastAsia="Times New Roman" w:hAnsi="Times New Roman" w:cs="Times New Roman"/>
          <w:i/>
          <w:sz w:val="16"/>
          <w:szCs w:val="16"/>
          <w:highlight w:val="white"/>
        </w:rPr>
        <w:t xml:space="preserve">or the article’s point) </w:t>
      </w:r>
      <w:r>
        <w:rPr>
          <w:rFonts w:ascii="Times New Roman" w:eastAsia="Times New Roman" w:hAnsi="Times New Roman" w:cs="Times New Roman"/>
          <w:sz w:val="16"/>
          <w:szCs w:val="16"/>
          <w:highlight w:val="white"/>
        </w:rPr>
        <w:t>is that __________________________________.</w:t>
      </w:r>
    </w:p>
    <w:p w:rsidR="00FD1C52" w:rsidRDefault="00FD1C52">
      <w:pPr>
        <w:widowControl w:val="0"/>
      </w:pPr>
    </w:p>
    <w:p w:rsidR="00FD1C52" w:rsidRDefault="005C1E51">
      <w:pPr>
        <w:widowControl w:val="0"/>
      </w:pPr>
      <w:r>
        <w:rPr>
          <w:rFonts w:ascii="Times New Roman" w:eastAsia="Times New Roman" w:hAnsi="Times New Roman" w:cs="Times New Roman"/>
          <w:sz w:val="16"/>
          <w:szCs w:val="16"/>
          <w:highlight w:val="white"/>
        </w:rPr>
        <w:tab/>
        <w:t xml:space="preserve">In my view, X is wrong/right, because ___________________________. More specifically, </w:t>
      </w:r>
      <w:r>
        <w:rPr>
          <w:rFonts w:ascii="Times New Roman" w:eastAsia="Times New Roman" w:hAnsi="Times New Roman" w:cs="Times New Roman"/>
          <w:sz w:val="16"/>
          <w:szCs w:val="16"/>
          <w:highlight w:val="white"/>
        </w:rPr>
        <w:t xml:space="preserve">I believe that _____________________________. </w:t>
      </w:r>
      <w:proofErr w:type="gramStart"/>
      <w:r>
        <w:rPr>
          <w:rFonts w:ascii="Times New Roman" w:eastAsia="Times New Roman" w:hAnsi="Times New Roman" w:cs="Times New Roman"/>
          <w:sz w:val="16"/>
          <w:szCs w:val="16"/>
          <w:highlight w:val="white"/>
        </w:rPr>
        <w:t>For example, __________ ________________________________________.</w:t>
      </w:r>
      <w:proofErr w:type="gramEnd"/>
      <w:r>
        <w:rPr>
          <w:rFonts w:ascii="Times New Roman" w:eastAsia="Times New Roman" w:hAnsi="Times New Roman" w:cs="Times New Roman"/>
          <w:sz w:val="16"/>
          <w:szCs w:val="16"/>
          <w:highlight w:val="white"/>
        </w:rPr>
        <w:t xml:space="preserve"> Although X might object that __________ __________________________________, I maintain that ____________________________________________________</w:t>
      </w:r>
      <w:r>
        <w:rPr>
          <w:rFonts w:ascii="Times New Roman" w:eastAsia="Times New Roman" w:hAnsi="Times New Roman" w:cs="Times New Roman"/>
          <w:sz w:val="16"/>
          <w:szCs w:val="16"/>
          <w:highlight w:val="white"/>
        </w:rPr>
        <w:t>_. (</w:t>
      </w:r>
      <w:r>
        <w:rPr>
          <w:rFonts w:ascii="Times New Roman" w:eastAsia="Times New Roman" w:hAnsi="Times New Roman" w:cs="Times New Roman"/>
          <w:i/>
          <w:sz w:val="16"/>
          <w:szCs w:val="16"/>
          <w:highlight w:val="white"/>
        </w:rPr>
        <w:t>Connect the article with what we’re reading in class if possible: The article reminds me of __________________________________ in the book_______________________</w:t>
      </w:r>
      <w:proofErr w:type="gramStart"/>
      <w:r>
        <w:rPr>
          <w:rFonts w:ascii="Times New Roman" w:eastAsia="Times New Roman" w:hAnsi="Times New Roman" w:cs="Times New Roman"/>
          <w:i/>
          <w:sz w:val="16"/>
          <w:szCs w:val="16"/>
          <w:highlight w:val="white"/>
        </w:rPr>
        <w:t>. )</w:t>
      </w:r>
      <w:proofErr w:type="gramEnd"/>
      <w:r>
        <w:rPr>
          <w:rFonts w:ascii="Times New Roman" w:eastAsia="Times New Roman" w:hAnsi="Times New Roman" w:cs="Times New Roman"/>
          <w:sz w:val="16"/>
          <w:szCs w:val="16"/>
          <w:highlight w:val="white"/>
        </w:rPr>
        <w:t>Therefore, I conclude that _______________________________________________.</w:t>
      </w:r>
    </w:p>
    <w:p w:rsidR="00FD1C52" w:rsidRDefault="005C1E51">
      <w:pPr>
        <w:widowControl w:val="0"/>
        <w:jc w:val="center"/>
      </w:pPr>
      <w:r>
        <w:rPr>
          <w:rFonts w:ascii="Times New Roman" w:eastAsia="Times New Roman" w:hAnsi="Times New Roman" w:cs="Times New Roman"/>
          <w:b/>
          <w:sz w:val="20"/>
          <w:szCs w:val="20"/>
        </w:rPr>
        <w:t xml:space="preserve"> </w:t>
      </w:r>
    </w:p>
    <w:p w:rsidR="005C1E51" w:rsidRDefault="005C1E51">
      <w:pPr>
        <w:widowControl w:val="0"/>
        <w:jc w:val="center"/>
        <w:rPr>
          <w:rFonts w:ascii="Times New Roman" w:eastAsia="Times New Roman" w:hAnsi="Times New Roman" w:cs="Times New Roman"/>
          <w:sz w:val="28"/>
          <w:szCs w:val="28"/>
        </w:rPr>
      </w:pPr>
    </w:p>
    <w:p w:rsidR="00FD1C52" w:rsidRDefault="005C1E51">
      <w:pPr>
        <w:widowControl w:val="0"/>
        <w:jc w:val="center"/>
      </w:pPr>
      <w:r>
        <w:rPr>
          <w:rFonts w:ascii="Times New Roman" w:eastAsia="Times New Roman" w:hAnsi="Times New Roman" w:cs="Times New Roman"/>
          <w:sz w:val="28"/>
          <w:szCs w:val="28"/>
        </w:rPr>
        <w:lastRenderedPageBreak/>
        <w:t xml:space="preserve">Article </w:t>
      </w:r>
      <w:proofErr w:type="gramStart"/>
      <w:r>
        <w:rPr>
          <w:rFonts w:ascii="Times New Roman" w:eastAsia="Times New Roman" w:hAnsi="Times New Roman" w:cs="Times New Roman"/>
          <w:sz w:val="28"/>
          <w:szCs w:val="28"/>
        </w:rPr>
        <w:t>Of</w:t>
      </w:r>
      <w:proofErr w:type="gramEnd"/>
      <w:r>
        <w:rPr>
          <w:rFonts w:ascii="Times New Roman" w:eastAsia="Times New Roman" w:hAnsi="Times New Roman" w:cs="Times New Roman"/>
          <w:sz w:val="28"/>
          <w:szCs w:val="28"/>
        </w:rPr>
        <w:t xml:space="preserve"> the Week Rubric</w:t>
      </w:r>
    </w:p>
    <w:p w:rsidR="00FD1C52" w:rsidRDefault="00FD1C52">
      <w:pPr>
        <w:widowControl w:val="0"/>
      </w:pPr>
      <w:bookmarkStart w:id="0" w:name="_GoBack"/>
      <w:bookmarkEnd w:id="0"/>
    </w:p>
    <w:tbl>
      <w:tblPr>
        <w:tblStyle w:val="a0"/>
        <w:tblW w:w="93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360"/>
      </w:tblGrid>
      <w:tr w:rsidR="00FD1C52">
        <w:tc>
          <w:tcPr>
            <w:tcW w:w="9360" w:type="dxa"/>
            <w:tcMar>
              <w:top w:w="100" w:type="dxa"/>
              <w:left w:w="100" w:type="dxa"/>
              <w:bottom w:w="100" w:type="dxa"/>
              <w:right w:w="100" w:type="dxa"/>
            </w:tcMar>
          </w:tcPr>
          <w:p w:rsidR="00FD1C52" w:rsidRDefault="005C1E51">
            <w:pPr>
              <w:widowControl w:val="0"/>
              <w:spacing w:line="240" w:lineRule="auto"/>
            </w:pPr>
            <w:r>
              <w:rPr>
                <w:rFonts w:ascii="Times New Roman" w:eastAsia="Times New Roman" w:hAnsi="Times New Roman" w:cs="Times New Roman"/>
                <w:sz w:val="16"/>
                <w:szCs w:val="16"/>
              </w:rPr>
              <w:t>Directions:</w:t>
            </w:r>
          </w:p>
          <w:p w:rsidR="00FD1C52" w:rsidRDefault="005C1E51">
            <w:pPr>
              <w:widowControl w:val="0"/>
            </w:pPr>
            <w:r>
              <w:rPr>
                <w:sz w:val="16"/>
                <w:szCs w:val="16"/>
              </w:rPr>
              <w:t>𑂂</w:t>
            </w:r>
            <w:r>
              <w:rPr>
                <w:rFonts w:ascii="Times New Roman" w:eastAsia="Times New Roman" w:hAnsi="Times New Roman" w:cs="Times New Roman"/>
                <w:sz w:val="16"/>
                <w:szCs w:val="16"/>
              </w:rPr>
              <w:t xml:space="preserve"> Look at the Questions for Reflection at the bottom of the article</w:t>
            </w:r>
          </w:p>
          <w:p w:rsidR="00FD1C52" w:rsidRDefault="005C1E51">
            <w:pPr>
              <w:widowControl w:val="0"/>
            </w:pPr>
            <w:r>
              <w:rPr>
                <w:sz w:val="16"/>
                <w:szCs w:val="16"/>
              </w:rPr>
              <w:t>𑂂</w:t>
            </w:r>
            <w:r>
              <w:rPr>
                <w:rFonts w:ascii="Times New Roman" w:eastAsia="Times New Roman" w:hAnsi="Times New Roman" w:cs="Times New Roman"/>
                <w:sz w:val="16"/>
                <w:szCs w:val="16"/>
              </w:rPr>
              <w:t xml:space="preserve"> Annotate the article strategically (that means developing thoughts that you’d be interested in expanding upon in the written reflection).</w:t>
            </w:r>
          </w:p>
          <w:p w:rsidR="00FD1C52" w:rsidRDefault="005C1E51">
            <w:pPr>
              <w:widowControl w:val="0"/>
            </w:pPr>
            <w:r>
              <w:rPr>
                <w:sz w:val="16"/>
                <w:szCs w:val="16"/>
              </w:rPr>
              <w:t>𑂂</w:t>
            </w:r>
            <w:r>
              <w:rPr>
                <w:rFonts w:ascii="Times New Roman" w:eastAsia="Times New Roman" w:hAnsi="Times New Roman" w:cs="Times New Roman"/>
                <w:sz w:val="16"/>
                <w:szCs w:val="16"/>
              </w:rPr>
              <w:t xml:space="preserve"> Write a </w:t>
            </w:r>
            <w:r>
              <w:rPr>
                <w:rFonts w:ascii="Times New Roman" w:eastAsia="Times New Roman" w:hAnsi="Times New Roman" w:cs="Times New Roman"/>
                <w:b/>
                <w:sz w:val="16"/>
                <w:szCs w:val="16"/>
              </w:rPr>
              <w:t xml:space="preserve">well-developed They Say / I Say </w:t>
            </w:r>
            <w:r>
              <w:rPr>
                <w:rFonts w:ascii="Times New Roman" w:eastAsia="Times New Roman" w:hAnsi="Times New Roman" w:cs="Times New Roman"/>
                <w:sz w:val="16"/>
                <w:szCs w:val="16"/>
              </w:rPr>
              <w:t>response to the author’s argument(s)--</w:t>
            </w:r>
            <w:r>
              <w:rPr>
                <w:rFonts w:ascii="Times New Roman" w:eastAsia="Times New Roman" w:hAnsi="Times New Roman" w:cs="Times New Roman"/>
                <w:b/>
                <w:sz w:val="16"/>
                <w:szCs w:val="16"/>
              </w:rPr>
              <w:t xml:space="preserve">not </w:t>
            </w:r>
            <w:r>
              <w:rPr>
                <w:rFonts w:ascii="Times New Roman" w:eastAsia="Times New Roman" w:hAnsi="Times New Roman" w:cs="Times New Roman"/>
                <w:sz w:val="16"/>
                <w:szCs w:val="16"/>
              </w:rPr>
              <w:t>a summary of the article--on you</w:t>
            </w:r>
            <w:r>
              <w:rPr>
                <w:rFonts w:ascii="Times New Roman" w:eastAsia="Times New Roman" w:hAnsi="Times New Roman" w:cs="Times New Roman"/>
                <w:sz w:val="16"/>
                <w:szCs w:val="16"/>
              </w:rPr>
              <w:t>r own sheet of paper (Guidelines on back sheet).</w:t>
            </w:r>
          </w:p>
          <w:p w:rsidR="00FD1C52" w:rsidRDefault="005C1E51">
            <w:pPr>
              <w:widowControl w:val="0"/>
            </w:pPr>
            <w:r>
              <w:rPr>
                <w:rFonts w:ascii="Times New Roman" w:eastAsia="Times New Roman" w:hAnsi="Times New Roman" w:cs="Times New Roman"/>
                <w:b/>
                <w:sz w:val="16"/>
                <w:szCs w:val="16"/>
              </w:rPr>
              <w:t xml:space="preserve">                                </w:t>
            </w:r>
            <w:r>
              <w:rPr>
                <w:rFonts w:ascii="Times New Roman" w:eastAsia="Times New Roman" w:hAnsi="Times New Roman" w:cs="Times New Roman"/>
                <w:b/>
                <w:sz w:val="16"/>
                <w:szCs w:val="16"/>
                <w:u w:val="single"/>
              </w:rPr>
              <w:t>Guidelines:</w:t>
            </w:r>
          </w:p>
          <w:p w:rsidR="00FD1C52" w:rsidRDefault="005C1E51">
            <w:pPr>
              <w:widowControl w:val="0"/>
              <w:numPr>
                <w:ilvl w:val="1"/>
                <w:numId w:val="2"/>
              </w:numPr>
              <w:ind w:hanging="359"/>
              <w:contextualSpacing/>
            </w:pPr>
            <w:r>
              <w:rPr>
                <w:rFonts w:ascii="Times New Roman" w:eastAsia="Times New Roman" w:hAnsi="Times New Roman" w:cs="Times New Roman"/>
                <w:sz w:val="16"/>
                <w:szCs w:val="16"/>
              </w:rPr>
              <w:t>Clever/</w:t>
            </w:r>
            <w:proofErr w:type="gramStart"/>
            <w:r>
              <w:rPr>
                <w:rFonts w:ascii="Times New Roman" w:eastAsia="Times New Roman" w:hAnsi="Times New Roman" w:cs="Times New Roman"/>
                <w:sz w:val="16"/>
                <w:szCs w:val="16"/>
              </w:rPr>
              <w:t>Meaningful  title</w:t>
            </w:r>
            <w:proofErr w:type="gramEnd"/>
            <w:r>
              <w:rPr>
                <w:rFonts w:ascii="Times New Roman" w:eastAsia="Times New Roman" w:hAnsi="Times New Roman" w:cs="Times New Roman"/>
                <w:sz w:val="16"/>
                <w:szCs w:val="16"/>
              </w:rPr>
              <w:t xml:space="preserve"> properly capitalized.</w:t>
            </w:r>
          </w:p>
          <w:p w:rsidR="00FD1C52" w:rsidRDefault="005C1E51">
            <w:pPr>
              <w:widowControl w:val="0"/>
              <w:numPr>
                <w:ilvl w:val="1"/>
                <w:numId w:val="2"/>
              </w:numPr>
              <w:ind w:hanging="359"/>
              <w:contextualSpacing/>
            </w:pPr>
            <w:r>
              <w:rPr>
                <w:rFonts w:ascii="Times New Roman" w:eastAsia="Times New Roman" w:hAnsi="Times New Roman" w:cs="Times New Roman"/>
                <w:sz w:val="16"/>
                <w:szCs w:val="16"/>
              </w:rPr>
              <w:t>Uses They Say / I Say template to fully develop both the author’s and the writer’s arguments.</w:t>
            </w:r>
          </w:p>
          <w:p w:rsidR="00FD1C52" w:rsidRDefault="005C1E51">
            <w:pPr>
              <w:widowControl w:val="0"/>
              <w:numPr>
                <w:ilvl w:val="1"/>
                <w:numId w:val="2"/>
              </w:numPr>
              <w:ind w:hanging="359"/>
              <w:contextualSpacing/>
            </w:pPr>
            <w:r>
              <w:rPr>
                <w:rFonts w:ascii="Times New Roman" w:eastAsia="Times New Roman" w:hAnsi="Times New Roman" w:cs="Times New Roman"/>
                <w:sz w:val="16"/>
                <w:szCs w:val="16"/>
              </w:rPr>
              <w:t>Appropriately leads in</w:t>
            </w:r>
            <w:r>
              <w:rPr>
                <w:rFonts w:ascii="Times New Roman" w:eastAsia="Times New Roman" w:hAnsi="Times New Roman" w:cs="Times New Roman"/>
                <w:sz w:val="16"/>
                <w:szCs w:val="16"/>
              </w:rPr>
              <w:t xml:space="preserve">to, blends, </w:t>
            </w:r>
            <w:r>
              <w:rPr>
                <w:rFonts w:ascii="Times New Roman" w:eastAsia="Times New Roman" w:hAnsi="Times New Roman" w:cs="Times New Roman"/>
                <w:b/>
                <w:sz w:val="16"/>
                <w:szCs w:val="16"/>
              </w:rPr>
              <w:t>parenthetically cites</w:t>
            </w:r>
            <w:r>
              <w:rPr>
                <w:rFonts w:ascii="Times New Roman" w:eastAsia="Times New Roman" w:hAnsi="Times New Roman" w:cs="Times New Roman"/>
                <w:sz w:val="16"/>
                <w:szCs w:val="16"/>
              </w:rPr>
              <w:t xml:space="preserve">, and discusses </w:t>
            </w:r>
            <w:r>
              <w:rPr>
                <w:rFonts w:ascii="Times New Roman" w:eastAsia="Times New Roman" w:hAnsi="Times New Roman" w:cs="Times New Roman"/>
                <w:b/>
                <w:sz w:val="16"/>
                <w:szCs w:val="16"/>
              </w:rPr>
              <w:t xml:space="preserve">at least </w:t>
            </w:r>
            <w:r>
              <w:rPr>
                <w:rFonts w:ascii="Times New Roman" w:eastAsia="Times New Roman" w:hAnsi="Times New Roman" w:cs="Times New Roman"/>
                <w:sz w:val="16"/>
                <w:szCs w:val="16"/>
              </w:rPr>
              <w:t>one quote or key fact / statistic from the article.</w:t>
            </w:r>
          </w:p>
          <w:p w:rsidR="00FD1C52" w:rsidRDefault="005C1E51">
            <w:pPr>
              <w:widowControl w:val="0"/>
              <w:numPr>
                <w:ilvl w:val="1"/>
                <w:numId w:val="2"/>
              </w:numPr>
              <w:ind w:hanging="359"/>
              <w:contextualSpacing/>
            </w:pPr>
            <w:r>
              <w:rPr>
                <w:rFonts w:ascii="Times New Roman" w:eastAsia="Times New Roman" w:hAnsi="Times New Roman" w:cs="Times New Roman"/>
                <w:sz w:val="16"/>
                <w:szCs w:val="16"/>
              </w:rPr>
              <w:t>Explain each quote and discuss your reaction to it (agree or disagree).</w:t>
            </w:r>
          </w:p>
          <w:p w:rsidR="00FD1C52" w:rsidRDefault="005C1E51">
            <w:pPr>
              <w:widowControl w:val="0"/>
              <w:numPr>
                <w:ilvl w:val="1"/>
                <w:numId w:val="2"/>
              </w:numPr>
              <w:ind w:hanging="359"/>
              <w:contextualSpacing/>
            </w:pPr>
            <w:r>
              <w:rPr>
                <w:rFonts w:ascii="Times New Roman" w:eastAsia="Times New Roman" w:hAnsi="Times New Roman" w:cs="Times New Roman"/>
                <w:sz w:val="16"/>
                <w:szCs w:val="16"/>
              </w:rPr>
              <w:t>Concluding sentences.</w:t>
            </w:r>
          </w:p>
          <w:p w:rsidR="00FD1C52" w:rsidRDefault="005C1E51">
            <w:pPr>
              <w:widowControl w:val="0"/>
              <w:numPr>
                <w:ilvl w:val="1"/>
                <w:numId w:val="2"/>
              </w:numPr>
              <w:ind w:hanging="359"/>
              <w:contextualSpacing/>
            </w:pPr>
            <w:r>
              <w:rPr>
                <w:rFonts w:ascii="Times New Roman" w:eastAsia="Times New Roman" w:hAnsi="Times New Roman" w:cs="Times New Roman"/>
                <w:sz w:val="16"/>
                <w:szCs w:val="16"/>
              </w:rPr>
              <w:t>250+ words, NEAT, LEGIBLE, NO DISTRACTING ERRORS.</w:t>
            </w:r>
          </w:p>
        </w:tc>
      </w:tr>
    </w:tbl>
    <w:p w:rsidR="00FD1C52" w:rsidRDefault="00FD1C52">
      <w:pPr>
        <w:widowControl w:val="0"/>
        <w:spacing w:line="240" w:lineRule="auto"/>
      </w:pPr>
    </w:p>
    <w:p w:rsidR="00FD1C52" w:rsidRDefault="005C1E51">
      <w:pPr>
        <w:widowControl w:val="0"/>
        <w:spacing w:line="240" w:lineRule="auto"/>
        <w:jc w:val="center"/>
      </w:pPr>
      <w:r>
        <w:rPr>
          <w:rFonts w:ascii="Times New Roman" w:eastAsia="Times New Roman" w:hAnsi="Times New Roman" w:cs="Times New Roman"/>
          <w:b/>
          <w:sz w:val="28"/>
          <w:szCs w:val="28"/>
        </w:rPr>
        <w:t>How Will This Be Graded?</w:t>
      </w:r>
    </w:p>
    <w:p w:rsidR="00FD1C52" w:rsidRDefault="00FD1C52">
      <w:pPr>
        <w:widowControl w:val="0"/>
        <w:spacing w:line="240" w:lineRule="auto"/>
      </w:pPr>
    </w:p>
    <w:tbl>
      <w:tblPr>
        <w:tblStyle w:val="a3"/>
        <w:tblW w:w="864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25"/>
        <w:gridCol w:w="4215"/>
      </w:tblGrid>
      <w:tr w:rsidR="00FD1C52">
        <w:tc>
          <w:tcPr>
            <w:tcW w:w="4425" w:type="dxa"/>
            <w:tcMar>
              <w:top w:w="100" w:type="dxa"/>
              <w:left w:w="100" w:type="dxa"/>
              <w:bottom w:w="100" w:type="dxa"/>
              <w:right w:w="100" w:type="dxa"/>
            </w:tcMar>
          </w:tcPr>
          <w:p w:rsidR="00FD1C52" w:rsidRDefault="005C1E51">
            <w:pPr>
              <w:widowControl w:val="0"/>
              <w:spacing w:line="240" w:lineRule="auto"/>
              <w:jc w:val="center"/>
            </w:pPr>
            <w:r>
              <w:rPr>
                <w:rFonts w:ascii="Times New Roman" w:eastAsia="Times New Roman" w:hAnsi="Times New Roman" w:cs="Times New Roman"/>
                <w:b/>
                <w:sz w:val="20"/>
                <w:szCs w:val="20"/>
              </w:rPr>
              <w:t>Reading</w:t>
            </w:r>
          </w:p>
        </w:tc>
        <w:tc>
          <w:tcPr>
            <w:tcW w:w="4215" w:type="dxa"/>
            <w:tcMar>
              <w:top w:w="100" w:type="dxa"/>
              <w:left w:w="100" w:type="dxa"/>
              <w:bottom w:w="100" w:type="dxa"/>
              <w:right w:w="100" w:type="dxa"/>
            </w:tcMar>
          </w:tcPr>
          <w:p w:rsidR="00FD1C52" w:rsidRDefault="005C1E51">
            <w:pPr>
              <w:widowControl w:val="0"/>
              <w:spacing w:line="240" w:lineRule="auto"/>
              <w:jc w:val="center"/>
            </w:pPr>
            <w:r>
              <w:rPr>
                <w:rFonts w:ascii="Times New Roman" w:eastAsia="Times New Roman" w:hAnsi="Times New Roman" w:cs="Times New Roman"/>
                <w:b/>
                <w:sz w:val="20"/>
                <w:szCs w:val="20"/>
              </w:rPr>
              <w:t>Writing</w:t>
            </w:r>
          </w:p>
        </w:tc>
      </w:tr>
      <w:tr w:rsidR="00FD1C52">
        <w:tc>
          <w:tcPr>
            <w:tcW w:w="4425" w:type="dxa"/>
            <w:tcMar>
              <w:top w:w="100" w:type="dxa"/>
              <w:left w:w="100" w:type="dxa"/>
              <w:bottom w:w="100" w:type="dxa"/>
              <w:right w:w="100" w:type="dxa"/>
            </w:tcMar>
          </w:tcPr>
          <w:p w:rsidR="00FD1C52" w:rsidRDefault="00FD1C52">
            <w:pPr>
              <w:widowControl w:val="0"/>
              <w:spacing w:line="240" w:lineRule="auto"/>
            </w:pPr>
          </w:p>
          <w:tbl>
            <w:tblPr>
              <w:tblStyle w:val="a1"/>
              <w:tblW w:w="4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05"/>
              <w:gridCol w:w="1185"/>
              <w:gridCol w:w="1435"/>
            </w:tblGrid>
            <w:tr w:rsidR="00FD1C52">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D1C52" w:rsidRDefault="005C1E51">
                  <w:pPr>
                    <w:widowControl w:val="0"/>
                    <w:spacing w:line="240" w:lineRule="auto"/>
                  </w:pPr>
                  <w:r>
                    <w:rPr>
                      <w:rFonts w:ascii="Times New Roman" w:eastAsia="Times New Roman" w:hAnsi="Times New Roman" w:cs="Times New Roman"/>
                      <w:b/>
                      <w:sz w:val="24"/>
                      <w:szCs w:val="24"/>
                    </w:rPr>
                    <w:t>8-10</w:t>
                  </w:r>
                  <w:r>
                    <w:rPr>
                      <w:rFonts w:ascii="Times New Roman" w:eastAsia="Times New Roman" w:hAnsi="Times New Roman" w:cs="Times New Roman"/>
                      <w:sz w:val="16"/>
                      <w:szCs w:val="16"/>
                    </w:rPr>
                    <w:t xml:space="preserve"> Strong effort. Mature thinking is obvious. The student makes several margin notes, showing thoughtful interaction with the text. The student circles and defines unknown or challenging words. Margin notes show that the reader is asking questions, identifyi</w:t>
                  </w:r>
                  <w:r>
                    <w:rPr>
                      <w:rFonts w:ascii="Times New Roman" w:eastAsia="Times New Roman" w:hAnsi="Times New Roman" w:cs="Times New Roman"/>
                      <w:sz w:val="16"/>
                      <w:szCs w:val="16"/>
                    </w:rPr>
                    <w:t>ng main ideas, and connecting to the focus question. Reading for Meaning statements are supported or refuted with relevant evidence.</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D1C52" w:rsidRDefault="005C1E51">
                  <w:pPr>
                    <w:widowControl w:val="0"/>
                    <w:spacing w:line="240" w:lineRule="auto"/>
                  </w:pPr>
                  <w:r>
                    <w:rPr>
                      <w:rFonts w:ascii="Times New Roman" w:eastAsia="Times New Roman" w:hAnsi="Times New Roman" w:cs="Times New Roman"/>
                      <w:b/>
                      <w:sz w:val="24"/>
                      <w:szCs w:val="24"/>
                    </w:rPr>
                    <w:t xml:space="preserve">7 </w:t>
                  </w:r>
                  <w:r>
                    <w:rPr>
                      <w:rFonts w:ascii="Times New Roman" w:eastAsia="Times New Roman" w:hAnsi="Times New Roman" w:cs="Times New Roman"/>
                      <w:sz w:val="16"/>
                      <w:szCs w:val="16"/>
                    </w:rPr>
                    <w:t>Adequate effort.  The student interacts with the text, but may struggle to dig deep. The student may circle and define un</w:t>
                  </w:r>
                  <w:r>
                    <w:rPr>
                      <w:rFonts w:ascii="Times New Roman" w:eastAsia="Times New Roman" w:hAnsi="Times New Roman" w:cs="Times New Roman"/>
                      <w:sz w:val="16"/>
                      <w:szCs w:val="16"/>
                    </w:rPr>
                    <w:t xml:space="preserve">known or challenging words.  Margin notes show that the reader is using some reading strategies to improve comprehension. Reading for Meaning statements </w:t>
                  </w:r>
                  <w:proofErr w:type="gramStart"/>
                  <w:r>
                    <w:rPr>
                      <w:rFonts w:ascii="Times New Roman" w:eastAsia="Times New Roman" w:hAnsi="Times New Roman" w:cs="Times New Roman"/>
                      <w:sz w:val="16"/>
                      <w:szCs w:val="16"/>
                    </w:rPr>
                    <w:t>are</w:t>
                  </w:r>
                  <w:proofErr w:type="gramEnd"/>
                  <w:r>
                    <w:rPr>
                      <w:rFonts w:ascii="Times New Roman" w:eastAsia="Times New Roman" w:hAnsi="Times New Roman" w:cs="Times New Roman"/>
                      <w:sz w:val="16"/>
                      <w:szCs w:val="16"/>
                    </w:rPr>
                    <w:t xml:space="preserve"> attempted.</w:t>
                  </w:r>
                </w:p>
              </w:tc>
              <w:tc>
                <w:tcPr>
                  <w:tcW w:w="1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D1C52" w:rsidRDefault="005C1E51">
                  <w:pPr>
                    <w:widowControl w:val="0"/>
                    <w:spacing w:line="240" w:lineRule="auto"/>
                  </w:pPr>
                  <w:r>
                    <w:rPr>
                      <w:rFonts w:ascii="Times New Roman" w:eastAsia="Times New Roman" w:hAnsi="Times New Roman" w:cs="Times New Roman"/>
                      <w:b/>
                      <w:sz w:val="24"/>
                      <w:szCs w:val="24"/>
                    </w:rPr>
                    <w:t xml:space="preserve">4-5 </w:t>
                  </w:r>
                  <w:r>
                    <w:rPr>
                      <w:rFonts w:ascii="Times New Roman" w:eastAsia="Times New Roman" w:hAnsi="Times New Roman" w:cs="Times New Roman"/>
                      <w:sz w:val="16"/>
                      <w:szCs w:val="16"/>
                    </w:rPr>
                    <w:t>Some effort.  Interaction with the text is basic.  Margin notes are there but do not</w:t>
                  </w:r>
                  <w:r>
                    <w:rPr>
                      <w:rFonts w:ascii="Times New Roman" w:eastAsia="Times New Roman" w:hAnsi="Times New Roman" w:cs="Times New Roman"/>
                      <w:sz w:val="16"/>
                      <w:szCs w:val="16"/>
                    </w:rPr>
                    <w:t xml:space="preserve"> demonstrate that the reader is thinking deeply about the text. Reading for Meaning statements are not all </w:t>
                  </w:r>
                  <w:proofErr w:type="gramStart"/>
                  <w:r>
                    <w:rPr>
                      <w:rFonts w:ascii="Times New Roman" w:eastAsia="Times New Roman" w:hAnsi="Times New Roman" w:cs="Times New Roman"/>
                      <w:sz w:val="16"/>
                      <w:szCs w:val="16"/>
                    </w:rPr>
                    <w:t>completed.</w:t>
                  </w:r>
                  <w:proofErr w:type="gramEnd"/>
                </w:p>
                <w:p w:rsidR="00FD1C52" w:rsidRDefault="00FD1C52">
                  <w:pPr>
                    <w:widowControl w:val="0"/>
                    <w:spacing w:line="240" w:lineRule="auto"/>
                  </w:pPr>
                </w:p>
                <w:p w:rsidR="00FD1C52" w:rsidRDefault="005C1E51">
                  <w:pPr>
                    <w:widowControl w:val="0"/>
                    <w:spacing w:line="240" w:lineRule="auto"/>
                  </w:pPr>
                  <w:r>
                    <w:rPr>
                      <w:rFonts w:ascii="Times New Roman" w:eastAsia="Times New Roman" w:hAnsi="Times New Roman" w:cs="Times New Roman"/>
                      <w:b/>
                      <w:sz w:val="24"/>
                      <w:szCs w:val="24"/>
                    </w:rPr>
                    <w:t>0-2</w:t>
                  </w:r>
                  <w:r>
                    <w:rPr>
                      <w:rFonts w:ascii="Times New Roman" w:eastAsia="Times New Roman" w:hAnsi="Times New Roman" w:cs="Times New Roman"/>
                      <w:b/>
                      <w:sz w:val="16"/>
                      <w:szCs w:val="16"/>
                    </w:rPr>
                    <w:t xml:space="preserve"> </w:t>
                  </w:r>
                  <w:r>
                    <w:rPr>
                      <w:rFonts w:ascii="Times New Roman" w:eastAsia="Times New Roman" w:hAnsi="Times New Roman" w:cs="Times New Roman"/>
                      <w:sz w:val="16"/>
                      <w:szCs w:val="16"/>
                    </w:rPr>
                    <w:t xml:space="preserve">Little to no effort displayed.  Margin notes may not even be there. Reading for Meaning statements </w:t>
                  </w:r>
                  <w:proofErr w:type="gramStart"/>
                  <w:r>
                    <w:rPr>
                      <w:rFonts w:ascii="Times New Roman" w:eastAsia="Times New Roman" w:hAnsi="Times New Roman" w:cs="Times New Roman"/>
                      <w:sz w:val="16"/>
                      <w:szCs w:val="16"/>
                    </w:rPr>
                    <w:t>are</w:t>
                  </w:r>
                  <w:proofErr w:type="gramEnd"/>
                  <w:r>
                    <w:rPr>
                      <w:rFonts w:ascii="Times New Roman" w:eastAsia="Times New Roman" w:hAnsi="Times New Roman" w:cs="Times New Roman"/>
                      <w:sz w:val="16"/>
                      <w:szCs w:val="16"/>
                    </w:rPr>
                    <w:t xml:space="preserve"> not attempted.  </w:t>
                  </w:r>
                </w:p>
                <w:p w:rsidR="00FD1C52" w:rsidRDefault="00FD1C52">
                  <w:pPr>
                    <w:widowControl w:val="0"/>
                    <w:spacing w:line="240" w:lineRule="auto"/>
                  </w:pPr>
                </w:p>
              </w:tc>
            </w:tr>
          </w:tbl>
          <w:p w:rsidR="00FD1C52" w:rsidRDefault="00FD1C52">
            <w:pPr>
              <w:widowControl w:val="0"/>
              <w:spacing w:line="240" w:lineRule="auto"/>
            </w:pPr>
          </w:p>
        </w:tc>
        <w:tc>
          <w:tcPr>
            <w:tcW w:w="4215" w:type="dxa"/>
            <w:tcMar>
              <w:top w:w="100" w:type="dxa"/>
              <w:left w:w="100" w:type="dxa"/>
              <w:bottom w:w="100" w:type="dxa"/>
              <w:right w:w="100" w:type="dxa"/>
            </w:tcMar>
          </w:tcPr>
          <w:p w:rsidR="00FD1C52" w:rsidRDefault="00FD1C52">
            <w:pPr>
              <w:widowControl w:val="0"/>
              <w:spacing w:line="240" w:lineRule="auto"/>
            </w:pPr>
          </w:p>
          <w:tbl>
            <w:tblPr>
              <w:tblStyle w:val="a2"/>
              <w:tblW w:w="4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39"/>
              <w:gridCol w:w="1338"/>
              <w:gridCol w:w="1338"/>
            </w:tblGrid>
            <w:tr w:rsidR="00FD1C52">
              <w:tc>
                <w:tcPr>
                  <w:tcW w:w="1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D1C52" w:rsidRDefault="005C1E51">
                  <w:pPr>
                    <w:widowControl w:val="0"/>
                    <w:spacing w:line="240" w:lineRule="auto"/>
                  </w:pPr>
                  <w:r>
                    <w:rPr>
                      <w:rFonts w:ascii="Times New Roman" w:eastAsia="Times New Roman" w:hAnsi="Times New Roman" w:cs="Times New Roman"/>
                      <w:b/>
                      <w:sz w:val="24"/>
                      <w:szCs w:val="24"/>
                    </w:rPr>
                    <w:t xml:space="preserve">10 </w:t>
                  </w:r>
                  <w:r>
                    <w:rPr>
                      <w:rFonts w:ascii="Times New Roman" w:eastAsia="Times New Roman" w:hAnsi="Times New Roman" w:cs="Times New Roman"/>
                      <w:sz w:val="16"/>
                      <w:szCs w:val="16"/>
                    </w:rPr>
                    <w:t>Outstanding effort.  The student obviously</w:t>
                  </w:r>
                  <w:r>
                    <w:rPr>
                      <w:rFonts w:ascii="Times New Roman" w:eastAsia="Times New Roman" w:hAnsi="Times New Roman" w:cs="Times New Roman"/>
                      <w:sz w:val="24"/>
                      <w:szCs w:val="24"/>
                    </w:rPr>
                    <w:t xml:space="preserve"> </w:t>
                  </w:r>
                  <w:r>
                    <w:rPr>
                      <w:rFonts w:ascii="Times New Roman" w:eastAsia="Times New Roman" w:hAnsi="Times New Roman" w:cs="Times New Roman"/>
                      <w:sz w:val="16"/>
                      <w:szCs w:val="16"/>
                    </w:rPr>
                    <w:t>proofed this paragraph, focusing on neatness and accuracy.  Exceeds all requirements.</w:t>
                  </w:r>
                </w:p>
                <w:p w:rsidR="00512B78" w:rsidRDefault="00512B78" w:rsidP="00512B78">
                  <w:r w:rsidRPr="00512B78">
                    <w:rPr>
                      <w:rFonts w:ascii="Times New Roman" w:eastAsia="Droid Sans" w:hAnsi="Times New Roman" w:cs="Times New Roman"/>
                      <w:sz w:val="16"/>
                      <w:szCs w:val="16"/>
                    </w:rPr>
                    <w:t>Explores author’s argument, includes quotes, and responds to article/argument in a way that demonstrates conversation &amp; interaction with the text</w:t>
                  </w:r>
                  <w:r>
                    <w:rPr>
                      <w:rFonts w:ascii="Droid Sans" w:eastAsia="Droid Sans" w:hAnsi="Droid Sans" w:cs="Droid Sans"/>
                      <w:sz w:val="16"/>
                      <w:szCs w:val="16"/>
                    </w:rPr>
                    <w:t>.</w:t>
                  </w:r>
                </w:p>
                <w:p w:rsidR="00512B78" w:rsidRDefault="00512B78" w:rsidP="00512B78">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Writing demonstrates understanding of and interaction with the text.</w:t>
                  </w:r>
                </w:p>
                <w:p w:rsidR="00FD1C52" w:rsidRDefault="005C1E51">
                  <w:pPr>
                    <w:widowControl w:val="0"/>
                    <w:spacing w:line="240" w:lineRule="auto"/>
                  </w:pPr>
                  <w:r>
                    <w:rPr>
                      <w:rFonts w:ascii="Times New Roman" w:eastAsia="Times New Roman" w:hAnsi="Times New Roman" w:cs="Times New Roman"/>
                      <w:sz w:val="16"/>
                      <w:szCs w:val="16"/>
                    </w:rPr>
                    <w:t>Includes more than one smoothly integrated quote with a connection to yourself.</w:t>
                  </w:r>
                </w:p>
                <w:p w:rsidR="00FD1C52" w:rsidRDefault="00FD1C52">
                  <w:pPr>
                    <w:widowControl w:val="0"/>
                    <w:spacing w:line="240" w:lineRule="auto"/>
                  </w:pPr>
                </w:p>
              </w:tc>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D1C52" w:rsidRDefault="005C1E51">
                  <w:pPr>
                    <w:widowControl w:val="0"/>
                    <w:spacing w:line="240" w:lineRule="auto"/>
                  </w:pPr>
                  <w:proofErr w:type="gramStart"/>
                  <w:r>
                    <w:rPr>
                      <w:rFonts w:ascii="Times New Roman" w:eastAsia="Times New Roman" w:hAnsi="Times New Roman" w:cs="Times New Roman"/>
                      <w:b/>
                      <w:sz w:val="24"/>
                      <w:szCs w:val="24"/>
                    </w:rPr>
                    <w:t xml:space="preserve">8  </w:t>
                  </w:r>
                  <w:r>
                    <w:rPr>
                      <w:rFonts w:ascii="Times New Roman" w:eastAsia="Times New Roman" w:hAnsi="Times New Roman" w:cs="Times New Roman"/>
                      <w:sz w:val="16"/>
                      <w:szCs w:val="16"/>
                    </w:rPr>
                    <w:t>Good</w:t>
                  </w:r>
                  <w:proofErr w:type="gramEnd"/>
                  <w:r>
                    <w:rPr>
                      <w:rFonts w:ascii="Times New Roman" w:eastAsia="Times New Roman" w:hAnsi="Times New Roman" w:cs="Times New Roman"/>
                      <w:sz w:val="16"/>
                      <w:szCs w:val="16"/>
                    </w:rPr>
                    <w:t xml:space="preserve"> effort.  The product is neat and legible.  Meets all requirements.</w:t>
                  </w:r>
                </w:p>
                <w:p w:rsidR="00FD1C52" w:rsidRDefault="005C1E51">
                  <w:pPr>
                    <w:widowControl w:val="0"/>
                    <w:spacing w:line="240" w:lineRule="auto"/>
                  </w:pPr>
                  <w:proofErr w:type="gramStart"/>
                  <w:r>
                    <w:rPr>
                      <w:rFonts w:ascii="Times New Roman" w:eastAsia="Times New Roman" w:hAnsi="Times New Roman" w:cs="Times New Roman"/>
                      <w:b/>
                      <w:sz w:val="24"/>
                      <w:szCs w:val="24"/>
                    </w:rPr>
                    <w:t xml:space="preserve">7  </w:t>
                  </w:r>
                  <w:r>
                    <w:rPr>
                      <w:rFonts w:ascii="Times New Roman" w:eastAsia="Times New Roman" w:hAnsi="Times New Roman" w:cs="Times New Roman"/>
                      <w:sz w:val="16"/>
                      <w:szCs w:val="16"/>
                    </w:rPr>
                    <w:t>Adequate</w:t>
                  </w:r>
                  <w:proofErr w:type="gramEnd"/>
                  <w:r>
                    <w:rPr>
                      <w:rFonts w:ascii="Times New Roman" w:eastAsia="Times New Roman" w:hAnsi="Times New Roman" w:cs="Times New Roman"/>
                      <w:sz w:val="16"/>
                      <w:szCs w:val="16"/>
                    </w:rPr>
                    <w:t xml:space="preserve"> effort.  The product is legible.  Meets most requirements.</w:t>
                  </w:r>
                </w:p>
              </w:tc>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D1C52" w:rsidRDefault="005C1E51">
                  <w:pPr>
                    <w:widowControl w:val="0"/>
                    <w:spacing w:line="240" w:lineRule="auto"/>
                  </w:pPr>
                  <w:r>
                    <w:rPr>
                      <w:rFonts w:ascii="Times New Roman" w:eastAsia="Times New Roman" w:hAnsi="Times New Roman" w:cs="Times New Roman"/>
                      <w:b/>
                      <w:sz w:val="24"/>
                      <w:szCs w:val="24"/>
                    </w:rPr>
                    <w:t>4-</w:t>
                  </w:r>
                  <w:proofErr w:type="gramStart"/>
                  <w:r>
                    <w:rPr>
                      <w:rFonts w:ascii="Times New Roman" w:eastAsia="Times New Roman" w:hAnsi="Times New Roman" w:cs="Times New Roman"/>
                      <w:b/>
                      <w:sz w:val="24"/>
                      <w:szCs w:val="24"/>
                    </w:rPr>
                    <w:t xml:space="preserve">5  </w:t>
                  </w:r>
                  <w:r>
                    <w:rPr>
                      <w:rFonts w:ascii="Times New Roman" w:eastAsia="Times New Roman" w:hAnsi="Times New Roman" w:cs="Times New Roman"/>
                      <w:sz w:val="16"/>
                      <w:szCs w:val="16"/>
                    </w:rPr>
                    <w:t>Weak</w:t>
                  </w:r>
                  <w:proofErr w:type="gramEnd"/>
                  <w:r>
                    <w:rPr>
                      <w:rFonts w:ascii="Times New Roman" w:eastAsia="Times New Roman" w:hAnsi="Times New Roman" w:cs="Times New Roman"/>
                      <w:sz w:val="16"/>
                      <w:szCs w:val="16"/>
                    </w:rPr>
                    <w:t xml:space="preserve"> effort.  The studen</w:t>
                  </w:r>
                  <w:r>
                    <w:rPr>
                      <w:rFonts w:ascii="Times New Roman" w:eastAsia="Times New Roman" w:hAnsi="Times New Roman" w:cs="Times New Roman"/>
                      <w:sz w:val="16"/>
                      <w:szCs w:val="16"/>
                    </w:rPr>
                    <w:t xml:space="preserve">t only completed some of the task.  </w:t>
                  </w:r>
                </w:p>
                <w:p w:rsidR="00FD1C52" w:rsidRDefault="00FD1C52">
                  <w:pPr>
                    <w:widowControl w:val="0"/>
                    <w:spacing w:line="240" w:lineRule="auto"/>
                  </w:pPr>
                </w:p>
                <w:p w:rsidR="00FD1C52" w:rsidRDefault="005C1E51">
                  <w:pPr>
                    <w:widowControl w:val="0"/>
                    <w:spacing w:line="240" w:lineRule="auto"/>
                  </w:pPr>
                  <w:r>
                    <w:rPr>
                      <w:rFonts w:ascii="Times New Roman" w:eastAsia="Times New Roman" w:hAnsi="Times New Roman" w:cs="Times New Roman"/>
                      <w:b/>
                      <w:sz w:val="24"/>
                      <w:szCs w:val="24"/>
                    </w:rPr>
                    <w:t>0-</w:t>
                  </w:r>
                  <w:proofErr w:type="gramStart"/>
                  <w:r>
                    <w:rPr>
                      <w:rFonts w:ascii="Times New Roman" w:eastAsia="Times New Roman" w:hAnsi="Times New Roman" w:cs="Times New Roman"/>
                      <w:b/>
                      <w:sz w:val="24"/>
                      <w:szCs w:val="24"/>
                    </w:rPr>
                    <w:t>2</w:t>
                  </w:r>
                  <w:r>
                    <w:rPr>
                      <w:rFonts w:ascii="Times New Roman" w:eastAsia="Times New Roman" w:hAnsi="Times New Roman" w:cs="Times New Roman"/>
                      <w:sz w:val="16"/>
                      <w:szCs w:val="16"/>
                    </w:rPr>
                    <w:t xml:space="preserve">  The</w:t>
                  </w:r>
                  <w:proofErr w:type="gramEnd"/>
                  <w:r>
                    <w:rPr>
                      <w:rFonts w:ascii="Times New Roman" w:eastAsia="Times New Roman" w:hAnsi="Times New Roman" w:cs="Times New Roman"/>
                      <w:sz w:val="16"/>
                      <w:szCs w:val="16"/>
                    </w:rPr>
                    <w:t xml:space="preserve"> student completed little to none of the task.     </w:t>
                  </w:r>
                </w:p>
                <w:p w:rsidR="00FD1C52" w:rsidRDefault="00FD1C52">
                  <w:pPr>
                    <w:widowControl w:val="0"/>
                    <w:spacing w:line="240" w:lineRule="auto"/>
                  </w:pPr>
                </w:p>
              </w:tc>
            </w:tr>
          </w:tbl>
          <w:p w:rsidR="00FD1C52" w:rsidRDefault="00FD1C52">
            <w:pPr>
              <w:widowControl w:val="0"/>
              <w:spacing w:line="240" w:lineRule="auto"/>
            </w:pPr>
          </w:p>
          <w:p w:rsidR="00FD1C52" w:rsidRDefault="00FD1C52">
            <w:pPr>
              <w:widowControl w:val="0"/>
              <w:spacing w:line="240" w:lineRule="auto"/>
              <w:jc w:val="center"/>
            </w:pPr>
          </w:p>
          <w:p w:rsidR="00FD1C52" w:rsidRDefault="00FD1C52">
            <w:pPr>
              <w:widowControl w:val="0"/>
              <w:spacing w:line="240" w:lineRule="auto"/>
              <w:jc w:val="center"/>
            </w:pPr>
          </w:p>
          <w:p w:rsidR="00FD1C52" w:rsidRDefault="005C1E51">
            <w:pPr>
              <w:widowControl w:val="0"/>
              <w:spacing w:line="240" w:lineRule="auto"/>
              <w:jc w:val="center"/>
            </w:pPr>
            <w:r>
              <w:rPr>
                <w:rFonts w:ascii="Times New Roman" w:eastAsia="Times New Roman" w:hAnsi="Times New Roman" w:cs="Times New Roman"/>
                <w:b/>
                <w:sz w:val="30"/>
                <w:szCs w:val="30"/>
              </w:rPr>
              <w:t xml:space="preserve">Total </w:t>
            </w:r>
            <w:proofErr w:type="spellStart"/>
            <w:r>
              <w:rPr>
                <w:rFonts w:ascii="Times New Roman" w:eastAsia="Times New Roman" w:hAnsi="Times New Roman" w:cs="Times New Roman"/>
                <w:b/>
                <w:sz w:val="30"/>
                <w:szCs w:val="30"/>
              </w:rPr>
              <w:t>AoW</w:t>
            </w:r>
            <w:proofErr w:type="spellEnd"/>
            <w:r>
              <w:rPr>
                <w:rFonts w:ascii="Times New Roman" w:eastAsia="Times New Roman" w:hAnsi="Times New Roman" w:cs="Times New Roman"/>
                <w:b/>
                <w:sz w:val="30"/>
                <w:szCs w:val="30"/>
              </w:rPr>
              <w:t xml:space="preserve"> Grade:</w:t>
            </w:r>
          </w:p>
          <w:p w:rsidR="00FD1C52" w:rsidRDefault="00FD1C52">
            <w:pPr>
              <w:widowControl w:val="0"/>
              <w:spacing w:line="240" w:lineRule="auto"/>
              <w:jc w:val="center"/>
            </w:pPr>
          </w:p>
          <w:p w:rsidR="00FD1C52" w:rsidRDefault="005C1E51">
            <w:pPr>
              <w:widowControl w:val="0"/>
              <w:spacing w:line="240" w:lineRule="auto"/>
              <w:jc w:val="center"/>
            </w:pPr>
            <w:r>
              <w:rPr>
                <w:rFonts w:ascii="Times New Roman" w:eastAsia="Times New Roman" w:hAnsi="Times New Roman" w:cs="Times New Roman"/>
                <w:b/>
                <w:sz w:val="30"/>
                <w:szCs w:val="30"/>
              </w:rPr>
              <w:t>______/10 x2</w:t>
            </w:r>
          </w:p>
        </w:tc>
      </w:tr>
    </w:tbl>
    <w:p w:rsidR="00FD1C52" w:rsidRDefault="005C1E51">
      <w:pPr>
        <w:widowControl w:val="0"/>
        <w:spacing w:line="240" w:lineRule="auto"/>
      </w:pPr>
      <w:r>
        <w:rPr>
          <w:rFonts w:ascii="Times New Roman" w:eastAsia="Times New Roman" w:hAnsi="Times New Roman" w:cs="Times New Roman"/>
          <w:sz w:val="20"/>
          <w:szCs w:val="20"/>
        </w:rPr>
        <w:tab/>
      </w:r>
    </w:p>
    <w:sectPr w:rsidR="00FD1C52">
      <w:pgSz w:w="12240" w:h="15840"/>
      <w:pgMar w:top="72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 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83249"/>
    <w:multiLevelType w:val="multilevel"/>
    <w:tmpl w:val="90DCBFEE"/>
    <w:lvl w:ilvl="0">
      <w:start w:val="1"/>
      <w:numFmt w:val="decimal"/>
      <w:lvlText w:val="%1."/>
      <w:lvlJc w:val="left"/>
      <w:pPr>
        <w:ind w:left="720" w:firstLine="1080"/>
      </w:pPr>
      <w:rPr>
        <w:rFonts w:ascii="Georgia" w:eastAsia="Georgia" w:hAnsi="Georgia" w:cs="Georgia"/>
        <w:b w:val="0"/>
        <w:i w:val="0"/>
        <w:smallCaps w:val="0"/>
        <w:strike w:val="0"/>
        <w:color w:val="000000"/>
        <w:sz w:val="18"/>
        <w:szCs w:val="18"/>
        <w:u w:val="none"/>
        <w:vertAlign w:val="baseline"/>
      </w:rPr>
    </w:lvl>
    <w:lvl w:ilvl="1">
      <w:start w:val="1"/>
      <w:numFmt w:val="decimal"/>
      <w:lvlText w:val="%2."/>
      <w:lvlJc w:val="left"/>
      <w:pPr>
        <w:ind w:left="1440" w:firstLine="2520"/>
      </w:pPr>
      <w:rPr>
        <w:rFonts w:ascii="Georgia" w:eastAsia="Georgia" w:hAnsi="Georgia" w:cs="Georgia"/>
        <w:b w:val="0"/>
        <w:i w:val="0"/>
        <w:smallCaps w:val="0"/>
        <w:strike w:val="0"/>
        <w:color w:val="000000"/>
        <w:sz w:val="18"/>
        <w:szCs w:val="18"/>
        <w:u w:val="none"/>
        <w:vertAlign w:val="baseline"/>
      </w:rPr>
    </w:lvl>
    <w:lvl w:ilvl="2">
      <w:start w:val="1"/>
      <w:numFmt w:val="lowerRoman"/>
      <w:lvlText w:val="%3."/>
      <w:lvlJc w:val="left"/>
      <w:pPr>
        <w:ind w:left="2160" w:firstLine="3960"/>
      </w:pPr>
      <w:rPr>
        <w:rFonts w:ascii="Georgia" w:eastAsia="Georgia" w:hAnsi="Georgia" w:cs="Georgia"/>
        <w:b w:val="0"/>
        <w:i w:val="0"/>
        <w:smallCaps w:val="0"/>
        <w:strike w:val="0"/>
        <w:color w:val="000000"/>
        <w:sz w:val="18"/>
        <w:szCs w:val="18"/>
        <w:u w:val="none"/>
        <w:vertAlign w:val="baseline"/>
      </w:rPr>
    </w:lvl>
    <w:lvl w:ilvl="3">
      <w:start w:val="1"/>
      <w:numFmt w:val="decimal"/>
      <w:lvlText w:val="%4."/>
      <w:lvlJc w:val="left"/>
      <w:pPr>
        <w:ind w:left="2880" w:firstLine="5400"/>
      </w:pPr>
      <w:rPr>
        <w:rFonts w:ascii="Georgia" w:eastAsia="Georgia" w:hAnsi="Georgia" w:cs="Georgia"/>
        <w:b w:val="0"/>
        <w:i w:val="0"/>
        <w:smallCaps w:val="0"/>
        <w:strike w:val="0"/>
        <w:color w:val="000000"/>
        <w:sz w:val="18"/>
        <w:szCs w:val="18"/>
        <w:u w:val="none"/>
        <w:vertAlign w:val="baseline"/>
      </w:rPr>
    </w:lvl>
    <w:lvl w:ilvl="4">
      <w:start w:val="1"/>
      <w:numFmt w:val="lowerLetter"/>
      <w:lvlText w:val="%5."/>
      <w:lvlJc w:val="left"/>
      <w:pPr>
        <w:ind w:left="3600" w:firstLine="6840"/>
      </w:pPr>
      <w:rPr>
        <w:rFonts w:ascii="Georgia" w:eastAsia="Georgia" w:hAnsi="Georgia" w:cs="Georgia"/>
        <w:b w:val="0"/>
        <w:i w:val="0"/>
        <w:smallCaps w:val="0"/>
        <w:strike w:val="0"/>
        <w:color w:val="000000"/>
        <w:sz w:val="18"/>
        <w:szCs w:val="18"/>
        <w:u w:val="none"/>
        <w:vertAlign w:val="baseline"/>
      </w:rPr>
    </w:lvl>
    <w:lvl w:ilvl="5">
      <w:start w:val="1"/>
      <w:numFmt w:val="lowerRoman"/>
      <w:lvlText w:val="%6."/>
      <w:lvlJc w:val="left"/>
      <w:pPr>
        <w:ind w:left="4320" w:firstLine="8280"/>
      </w:pPr>
      <w:rPr>
        <w:rFonts w:ascii="Georgia" w:eastAsia="Georgia" w:hAnsi="Georgia" w:cs="Georgia"/>
        <w:b w:val="0"/>
        <w:i w:val="0"/>
        <w:smallCaps w:val="0"/>
        <w:strike w:val="0"/>
        <w:color w:val="000000"/>
        <w:sz w:val="18"/>
        <w:szCs w:val="18"/>
        <w:u w:val="none"/>
        <w:vertAlign w:val="baseline"/>
      </w:rPr>
    </w:lvl>
    <w:lvl w:ilvl="6">
      <w:start w:val="1"/>
      <w:numFmt w:val="decimal"/>
      <w:lvlText w:val="%7."/>
      <w:lvlJc w:val="left"/>
      <w:pPr>
        <w:ind w:left="5040" w:firstLine="9720"/>
      </w:pPr>
      <w:rPr>
        <w:rFonts w:ascii="Georgia" w:eastAsia="Georgia" w:hAnsi="Georgia" w:cs="Georgia"/>
        <w:b w:val="0"/>
        <w:i w:val="0"/>
        <w:smallCaps w:val="0"/>
        <w:strike w:val="0"/>
        <w:color w:val="000000"/>
        <w:sz w:val="18"/>
        <w:szCs w:val="18"/>
        <w:u w:val="none"/>
        <w:vertAlign w:val="baseline"/>
      </w:rPr>
    </w:lvl>
    <w:lvl w:ilvl="7">
      <w:start w:val="1"/>
      <w:numFmt w:val="lowerLetter"/>
      <w:lvlText w:val="%8."/>
      <w:lvlJc w:val="left"/>
      <w:pPr>
        <w:ind w:left="5760" w:firstLine="11160"/>
      </w:pPr>
      <w:rPr>
        <w:rFonts w:ascii="Georgia" w:eastAsia="Georgia" w:hAnsi="Georgia" w:cs="Georgia"/>
        <w:b w:val="0"/>
        <w:i w:val="0"/>
        <w:smallCaps w:val="0"/>
        <w:strike w:val="0"/>
        <w:color w:val="000000"/>
        <w:sz w:val="18"/>
        <w:szCs w:val="18"/>
        <w:u w:val="none"/>
        <w:vertAlign w:val="baseline"/>
      </w:rPr>
    </w:lvl>
    <w:lvl w:ilvl="8">
      <w:start w:val="1"/>
      <w:numFmt w:val="lowerRoman"/>
      <w:lvlText w:val="%9."/>
      <w:lvlJc w:val="left"/>
      <w:pPr>
        <w:ind w:left="6480" w:firstLine="12600"/>
      </w:pPr>
      <w:rPr>
        <w:rFonts w:ascii="Georgia" w:eastAsia="Georgia" w:hAnsi="Georgia" w:cs="Georgia"/>
        <w:b w:val="0"/>
        <w:i w:val="0"/>
        <w:smallCaps w:val="0"/>
        <w:strike w:val="0"/>
        <w:color w:val="000000"/>
        <w:sz w:val="18"/>
        <w:szCs w:val="18"/>
        <w:u w:val="none"/>
        <w:vertAlign w:val="baseline"/>
      </w:rPr>
    </w:lvl>
  </w:abstractNum>
  <w:abstractNum w:abstractNumId="1">
    <w:nsid w:val="4DE2272B"/>
    <w:multiLevelType w:val="multilevel"/>
    <w:tmpl w:val="9E8E4AAA"/>
    <w:lvl w:ilvl="0">
      <w:start w:val="1"/>
      <w:numFmt w:val="decimal"/>
      <w:lvlText w:val="%1."/>
      <w:lvlJc w:val="left"/>
      <w:pPr>
        <w:ind w:left="720" w:firstLine="1080"/>
      </w:pPr>
      <w:rPr>
        <w:rFonts w:ascii="Georgia" w:eastAsia="Georgia" w:hAnsi="Georgia" w:cs="Georgia"/>
        <w:b w:val="0"/>
        <w:i w:val="0"/>
        <w:smallCaps w:val="0"/>
        <w:strike w:val="0"/>
        <w:color w:val="000000"/>
        <w:sz w:val="18"/>
        <w:szCs w:val="18"/>
        <w:u w:val="none"/>
        <w:vertAlign w:val="baseline"/>
      </w:rPr>
    </w:lvl>
    <w:lvl w:ilvl="1">
      <w:start w:val="1"/>
      <w:numFmt w:val="lowerLetter"/>
      <w:lvlText w:val="%2."/>
      <w:lvlJc w:val="left"/>
      <w:pPr>
        <w:ind w:left="1440" w:firstLine="2520"/>
      </w:pPr>
      <w:rPr>
        <w:rFonts w:ascii="Georgia" w:eastAsia="Georgia" w:hAnsi="Georgia" w:cs="Georgia"/>
        <w:b w:val="0"/>
        <w:i w:val="0"/>
        <w:smallCaps w:val="0"/>
        <w:strike w:val="0"/>
        <w:color w:val="000000"/>
        <w:sz w:val="18"/>
        <w:szCs w:val="18"/>
        <w:u w:val="none"/>
        <w:vertAlign w:val="baseline"/>
      </w:rPr>
    </w:lvl>
    <w:lvl w:ilvl="2">
      <w:start w:val="1"/>
      <w:numFmt w:val="lowerRoman"/>
      <w:lvlText w:val="%3."/>
      <w:lvlJc w:val="left"/>
      <w:pPr>
        <w:ind w:left="2160" w:firstLine="3960"/>
      </w:pPr>
      <w:rPr>
        <w:rFonts w:ascii="Georgia" w:eastAsia="Georgia" w:hAnsi="Georgia" w:cs="Georgia"/>
        <w:b w:val="0"/>
        <w:i w:val="0"/>
        <w:smallCaps w:val="0"/>
        <w:strike w:val="0"/>
        <w:color w:val="000000"/>
        <w:sz w:val="18"/>
        <w:szCs w:val="18"/>
        <w:u w:val="none"/>
        <w:vertAlign w:val="baseline"/>
      </w:rPr>
    </w:lvl>
    <w:lvl w:ilvl="3">
      <w:start w:val="1"/>
      <w:numFmt w:val="decimal"/>
      <w:lvlText w:val="%4."/>
      <w:lvlJc w:val="left"/>
      <w:pPr>
        <w:ind w:left="2880" w:firstLine="5400"/>
      </w:pPr>
      <w:rPr>
        <w:rFonts w:ascii="Georgia" w:eastAsia="Georgia" w:hAnsi="Georgia" w:cs="Georgia"/>
        <w:b w:val="0"/>
        <w:i w:val="0"/>
        <w:smallCaps w:val="0"/>
        <w:strike w:val="0"/>
        <w:color w:val="000000"/>
        <w:sz w:val="18"/>
        <w:szCs w:val="18"/>
        <w:u w:val="none"/>
        <w:vertAlign w:val="baseline"/>
      </w:rPr>
    </w:lvl>
    <w:lvl w:ilvl="4">
      <w:start w:val="1"/>
      <w:numFmt w:val="lowerLetter"/>
      <w:lvlText w:val="%5."/>
      <w:lvlJc w:val="left"/>
      <w:pPr>
        <w:ind w:left="3600" w:firstLine="6840"/>
      </w:pPr>
      <w:rPr>
        <w:rFonts w:ascii="Georgia" w:eastAsia="Georgia" w:hAnsi="Georgia" w:cs="Georgia"/>
        <w:b w:val="0"/>
        <w:i w:val="0"/>
        <w:smallCaps w:val="0"/>
        <w:strike w:val="0"/>
        <w:color w:val="000000"/>
        <w:sz w:val="18"/>
        <w:szCs w:val="18"/>
        <w:u w:val="none"/>
        <w:vertAlign w:val="baseline"/>
      </w:rPr>
    </w:lvl>
    <w:lvl w:ilvl="5">
      <w:start w:val="1"/>
      <w:numFmt w:val="lowerRoman"/>
      <w:lvlText w:val="%6."/>
      <w:lvlJc w:val="left"/>
      <w:pPr>
        <w:ind w:left="4320" w:firstLine="8280"/>
      </w:pPr>
      <w:rPr>
        <w:rFonts w:ascii="Georgia" w:eastAsia="Georgia" w:hAnsi="Georgia" w:cs="Georgia"/>
        <w:b w:val="0"/>
        <w:i w:val="0"/>
        <w:smallCaps w:val="0"/>
        <w:strike w:val="0"/>
        <w:color w:val="000000"/>
        <w:sz w:val="18"/>
        <w:szCs w:val="18"/>
        <w:u w:val="none"/>
        <w:vertAlign w:val="baseline"/>
      </w:rPr>
    </w:lvl>
    <w:lvl w:ilvl="6">
      <w:start w:val="1"/>
      <w:numFmt w:val="decimal"/>
      <w:lvlText w:val="%7."/>
      <w:lvlJc w:val="left"/>
      <w:pPr>
        <w:ind w:left="5040" w:firstLine="9720"/>
      </w:pPr>
      <w:rPr>
        <w:rFonts w:ascii="Georgia" w:eastAsia="Georgia" w:hAnsi="Georgia" w:cs="Georgia"/>
        <w:b w:val="0"/>
        <w:i w:val="0"/>
        <w:smallCaps w:val="0"/>
        <w:strike w:val="0"/>
        <w:color w:val="000000"/>
        <w:sz w:val="18"/>
        <w:szCs w:val="18"/>
        <w:u w:val="none"/>
        <w:vertAlign w:val="baseline"/>
      </w:rPr>
    </w:lvl>
    <w:lvl w:ilvl="7">
      <w:start w:val="1"/>
      <w:numFmt w:val="lowerLetter"/>
      <w:lvlText w:val="%8."/>
      <w:lvlJc w:val="left"/>
      <w:pPr>
        <w:ind w:left="5760" w:firstLine="11160"/>
      </w:pPr>
      <w:rPr>
        <w:rFonts w:ascii="Georgia" w:eastAsia="Georgia" w:hAnsi="Georgia" w:cs="Georgia"/>
        <w:b w:val="0"/>
        <w:i w:val="0"/>
        <w:smallCaps w:val="0"/>
        <w:strike w:val="0"/>
        <w:color w:val="000000"/>
        <w:sz w:val="18"/>
        <w:szCs w:val="18"/>
        <w:u w:val="none"/>
        <w:vertAlign w:val="baseline"/>
      </w:rPr>
    </w:lvl>
    <w:lvl w:ilvl="8">
      <w:start w:val="1"/>
      <w:numFmt w:val="lowerRoman"/>
      <w:lvlText w:val="%9."/>
      <w:lvlJc w:val="left"/>
      <w:pPr>
        <w:ind w:left="6480" w:firstLine="12600"/>
      </w:pPr>
      <w:rPr>
        <w:rFonts w:ascii="Georgia" w:eastAsia="Georgia" w:hAnsi="Georgia" w:cs="Georgia"/>
        <w:b w:val="0"/>
        <w:i w:val="0"/>
        <w:smallCaps w:val="0"/>
        <w:strike w:val="0"/>
        <w:color w:val="000000"/>
        <w:sz w:val="18"/>
        <w:szCs w:val="18"/>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FD1C52"/>
    <w:rsid w:val="004B4E48"/>
    <w:rsid w:val="00512B78"/>
    <w:rsid w:val="005C1E51"/>
    <w:rsid w:val="00FD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Kate</dc:creator>
  <cp:lastModifiedBy>Clark, Kate</cp:lastModifiedBy>
  <cp:revision>4</cp:revision>
  <dcterms:created xsi:type="dcterms:W3CDTF">2015-10-10T21:40:00Z</dcterms:created>
  <dcterms:modified xsi:type="dcterms:W3CDTF">2015-10-10T21:42:00Z</dcterms:modified>
</cp:coreProperties>
</file>